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E9" w:rsidRDefault="000E78E9" w:rsidP="000E78E9">
      <w:pPr>
        <w:tabs>
          <w:tab w:val="left" w:pos="0"/>
        </w:tabs>
        <w:ind w:right="566"/>
        <w:jc w:val="center"/>
        <w:rPr>
          <w:b/>
          <w:sz w:val="40"/>
          <w:szCs w:val="40"/>
          <w:u w:val="single"/>
        </w:rPr>
      </w:pPr>
    </w:p>
    <w:p w:rsidR="0045427A" w:rsidRDefault="000E78E9" w:rsidP="000E78E9">
      <w:pPr>
        <w:tabs>
          <w:tab w:val="left" w:pos="0"/>
        </w:tabs>
        <w:ind w:right="566"/>
        <w:jc w:val="center"/>
        <w:rPr>
          <w:b/>
          <w:sz w:val="40"/>
          <w:szCs w:val="40"/>
          <w:u w:val="single"/>
        </w:rPr>
      </w:pPr>
      <w:r>
        <w:rPr>
          <w:b/>
          <w:sz w:val="40"/>
          <w:szCs w:val="40"/>
          <w:u w:val="single"/>
        </w:rPr>
        <w:t xml:space="preserve">NOTICE OF PROPOSED </w:t>
      </w:r>
    </w:p>
    <w:p w:rsidR="000E78E9" w:rsidRDefault="0045427A" w:rsidP="000E78E9">
      <w:pPr>
        <w:tabs>
          <w:tab w:val="left" w:pos="0"/>
        </w:tabs>
        <w:ind w:right="566"/>
        <w:jc w:val="center"/>
        <w:rPr>
          <w:b/>
          <w:sz w:val="40"/>
          <w:szCs w:val="40"/>
          <w:u w:val="single"/>
        </w:rPr>
      </w:pPr>
      <w:r>
        <w:rPr>
          <w:b/>
          <w:sz w:val="40"/>
          <w:szCs w:val="40"/>
          <w:u w:val="single"/>
        </w:rPr>
        <w:t>PARKING CHANGES</w:t>
      </w:r>
    </w:p>
    <w:p w:rsidR="000E78E9" w:rsidRDefault="000E78E9" w:rsidP="000E78E9">
      <w:pPr>
        <w:tabs>
          <w:tab w:val="left" w:pos="0"/>
        </w:tabs>
        <w:ind w:right="566"/>
        <w:jc w:val="center"/>
        <w:rPr>
          <w:b/>
          <w:sz w:val="28"/>
        </w:rPr>
      </w:pPr>
    </w:p>
    <w:p w:rsidR="000E78E9" w:rsidRDefault="0045427A" w:rsidP="000E78E9">
      <w:pPr>
        <w:tabs>
          <w:tab w:val="left" w:pos="0"/>
        </w:tabs>
        <w:ind w:right="566"/>
        <w:jc w:val="center"/>
        <w:rPr>
          <w:b/>
          <w:sz w:val="32"/>
          <w:szCs w:val="32"/>
        </w:rPr>
      </w:pPr>
      <w:r>
        <w:rPr>
          <w:b/>
          <w:sz w:val="32"/>
          <w:szCs w:val="32"/>
        </w:rPr>
        <w:t>Catherine Park and Tennis Court Wharf</w:t>
      </w:r>
    </w:p>
    <w:p w:rsidR="000E78E9" w:rsidRDefault="000E78E9" w:rsidP="000E78E9">
      <w:pPr>
        <w:tabs>
          <w:tab w:val="left" w:pos="0"/>
        </w:tabs>
        <w:ind w:right="566"/>
        <w:jc w:val="center"/>
        <w:rPr>
          <w:b/>
          <w:sz w:val="32"/>
          <w:szCs w:val="32"/>
        </w:rPr>
      </w:pPr>
    </w:p>
    <w:p w:rsidR="000E78E9" w:rsidRDefault="000E78E9" w:rsidP="000E78E9">
      <w:pPr>
        <w:tabs>
          <w:tab w:val="left" w:pos="0"/>
        </w:tabs>
        <w:ind w:right="566"/>
        <w:jc w:val="both"/>
      </w:pPr>
    </w:p>
    <w:p w:rsidR="000E78E9" w:rsidRDefault="0045427A" w:rsidP="000E78E9">
      <w:pPr>
        <w:tabs>
          <w:tab w:val="left" w:pos="0"/>
        </w:tabs>
        <w:ind w:right="566"/>
        <w:jc w:val="both"/>
        <w:rPr>
          <w:sz w:val="26"/>
        </w:rPr>
      </w:pPr>
      <w:r>
        <w:rPr>
          <w:sz w:val="26"/>
        </w:rPr>
        <w:t>10 January 2017</w:t>
      </w:r>
    </w:p>
    <w:p w:rsidR="000E78E9" w:rsidRDefault="000E78E9" w:rsidP="000E78E9">
      <w:pPr>
        <w:tabs>
          <w:tab w:val="left" w:pos="0"/>
        </w:tabs>
        <w:ind w:right="566"/>
        <w:jc w:val="both"/>
        <w:rPr>
          <w:sz w:val="26"/>
        </w:rPr>
      </w:pPr>
    </w:p>
    <w:p w:rsidR="000E78E9" w:rsidRDefault="000E78E9" w:rsidP="000E78E9">
      <w:pPr>
        <w:tabs>
          <w:tab w:val="left" w:pos="0"/>
        </w:tabs>
        <w:ind w:right="566"/>
        <w:jc w:val="both"/>
        <w:rPr>
          <w:sz w:val="26"/>
        </w:rPr>
      </w:pPr>
    </w:p>
    <w:p w:rsidR="000E78E9" w:rsidRDefault="00F36B16" w:rsidP="00764C6A">
      <w:pPr>
        <w:tabs>
          <w:tab w:val="left" w:pos="0"/>
        </w:tabs>
        <w:ind w:right="566"/>
        <w:jc w:val="both"/>
        <w:rPr>
          <w:sz w:val="24"/>
        </w:rPr>
      </w:pPr>
      <w:r>
        <w:rPr>
          <w:sz w:val="24"/>
        </w:rPr>
        <w:t xml:space="preserve">Council has been working with the Scotland Island Residents Association to improve the safety of pedestrians around Catherine Park near Tennis Court Wharf. </w:t>
      </w:r>
      <w:r w:rsidR="004D26D0">
        <w:rPr>
          <w:sz w:val="24"/>
        </w:rPr>
        <w:t xml:space="preserve">Protection of pedestrians and the natural environment is vital to Council’s management of Scotland Island </w:t>
      </w:r>
      <w:r w:rsidR="00764C6A">
        <w:rPr>
          <w:sz w:val="24"/>
        </w:rPr>
        <w:t xml:space="preserve">for the enjoyment of current and future residents. </w:t>
      </w:r>
    </w:p>
    <w:p w:rsidR="000E78E9" w:rsidRDefault="000E78E9" w:rsidP="000E78E9">
      <w:pPr>
        <w:tabs>
          <w:tab w:val="left" w:pos="0"/>
        </w:tabs>
        <w:ind w:right="566"/>
        <w:rPr>
          <w:sz w:val="24"/>
        </w:rPr>
      </w:pPr>
    </w:p>
    <w:p w:rsidR="00F36B16" w:rsidRDefault="00F36B16" w:rsidP="000E78E9">
      <w:pPr>
        <w:tabs>
          <w:tab w:val="left" w:pos="0"/>
        </w:tabs>
        <w:ind w:right="566"/>
        <w:rPr>
          <w:sz w:val="24"/>
        </w:rPr>
      </w:pPr>
      <w:r>
        <w:rPr>
          <w:sz w:val="24"/>
        </w:rPr>
        <w:t xml:space="preserve">The </w:t>
      </w:r>
      <w:r w:rsidR="004D26D0">
        <w:rPr>
          <w:sz w:val="24"/>
        </w:rPr>
        <w:t>parking of buggies</w:t>
      </w:r>
      <w:r>
        <w:rPr>
          <w:sz w:val="24"/>
        </w:rPr>
        <w:t xml:space="preserve"> at the bottom of Pitt View Street in Catherine Park </w:t>
      </w:r>
      <w:r w:rsidR="004D26D0">
        <w:rPr>
          <w:sz w:val="24"/>
        </w:rPr>
        <w:t xml:space="preserve">has </w:t>
      </w:r>
      <w:r w:rsidR="00305F25">
        <w:rPr>
          <w:sz w:val="24"/>
        </w:rPr>
        <w:t xml:space="preserve">raised </w:t>
      </w:r>
      <w:r>
        <w:rPr>
          <w:sz w:val="24"/>
        </w:rPr>
        <w:t xml:space="preserve">concerns </w:t>
      </w:r>
      <w:r w:rsidR="004D26D0">
        <w:rPr>
          <w:sz w:val="24"/>
        </w:rPr>
        <w:t xml:space="preserve">for </w:t>
      </w:r>
      <w:r>
        <w:rPr>
          <w:sz w:val="24"/>
        </w:rPr>
        <w:t xml:space="preserve">pedestrian safety </w:t>
      </w:r>
      <w:r w:rsidR="004D26D0">
        <w:rPr>
          <w:sz w:val="24"/>
        </w:rPr>
        <w:t xml:space="preserve">and of increased environmental impact as more residents seek to park as close to public transport as possible. </w:t>
      </w:r>
    </w:p>
    <w:p w:rsidR="00F36B16" w:rsidRDefault="00F36B16" w:rsidP="000E78E9">
      <w:pPr>
        <w:tabs>
          <w:tab w:val="left" w:pos="0"/>
        </w:tabs>
        <w:ind w:right="566"/>
        <w:rPr>
          <w:sz w:val="24"/>
        </w:rPr>
      </w:pPr>
    </w:p>
    <w:p w:rsidR="00F36B16" w:rsidRDefault="004D26D0" w:rsidP="000E78E9">
      <w:pPr>
        <w:tabs>
          <w:tab w:val="left" w:pos="0"/>
        </w:tabs>
        <w:ind w:right="566"/>
        <w:rPr>
          <w:sz w:val="24"/>
        </w:rPr>
      </w:pPr>
      <w:r>
        <w:rPr>
          <w:sz w:val="24"/>
        </w:rPr>
        <w:t>Consequentially Council is seeking to implement parking restrictions at the base of Pitt View Street to separate pedestrians from vehicles as well as reduce the number of vehicles parking</w:t>
      </w:r>
      <w:r w:rsidR="00305F25">
        <w:rPr>
          <w:sz w:val="24"/>
        </w:rPr>
        <w:t xml:space="preserve"> inside Catherine Park itself. F</w:t>
      </w:r>
      <w:r>
        <w:rPr>
          <w:sz w:val="24"/>
        </w:rPr>
        <w:t xml:space="preserve">ive parking spaces will be designated ‘15 minute’ parking with the intent that they can be used for deliveries and pickups but not as all day commuter parking. Bollards will also be placed at the entrance to Catherine Park to prevent vehicles entering the Reserve. </w:t>
      </w:r>
    </w:p>
    <w:p w:rsidR="00F36B16" w:rsidRDefault="00F36B16" w:rsidP="000E78E9">
      <w:pPr>
        <w:tabs>
          <w:tab w:val="left" w:pos="0"/>
        </w:tabs>
        <w:ind w:right="566"/>
        <w:rPr>
          <w:sz w:val="24"/>
        </w:rPr>
      </w:pPr>
    </w:p>
    <w:p w:rsidR="000E78E9" w:rsidRDefault="004D26D0" w:rsidP="000E78E9">
      <w:pPr>
        <w:tabs>
          <w:tab w:val="left" w:pos="0"/>
        </w:tabs>
        <w:ind w:right="566"/>
        <w:jc w:val="both"/>
        <w:rPr>
          <w:sz w:val="24"/>
        </w:rPr>
      </w:pPr>
      <w:r>
        <w:rPr>
          <w:sz w:val="24"/>
        </w:rPr>
        <w:t>No parkin</w:t>
      </w:r>
      <w:bookmarkStart w:id="0" w:name="_GoBack"/>
      <w:bookmarkEnd w:id="0"/>
      <w:r>
        <w:rPr>
          <w:sz w:val="24"/>
        </w:rPr>
        <w:t xml:space="preserve">g restrictions </w:t>
      </w:r>
      <w:r w:rsidR="00305F25">
        <w:rPr>
          <w:sz w:val="24"/>
        </w:rPr>
        <w:t>are proposed</w:t>
      </w:r>
      <w:r>
        <w:rPr>
          <w:sz w:val="24"/>
        </w:rPr>
        <w:t xml:space="preserve"> on Kevin Avenue and Robertson Road </w:t>
      </w:r>
      <w:r w:rsidR="00305F25">
        <w:rPr>
          <w:sz w:val="24"/>
        </w:rPr>
        <w:t xml:space="preserve">near the Fire Station </w:t>
      </w:r>
      <w:r>
        <w:rPr>
          <w:sz w:val="24"/>
        </w:rPr>
        <w:t xml:space="preserve">and residents are encouraged to park here when using Tennis Court Wharf. </w:t>
      </w:r>
    </w:p>
    <w:p w:rsidR="00764C6A" w:rsidRDefault="00764C6A" w:rsidP="000E78E9">
      <w:pPr>
        <w:tabs>
          <w:tab w:val="left" w:pos="0"/>
        </w:tabs>
        <w:ind w:right="566"/>
        <w:jc w:val="both"/>
        <w:rPr>
          <w:sz w:val="24"/>
        </w:rPr>
      </w:pPr>
    </w:p>
    <w:p w:rsidR="00764C6A" w:rsidRDefault="00764C6A" w:rsidP="000E78E9">
      <w:pPr>
        <w:tabs>
          <w:tab w:val="left" w:pos="0"/>
        </w:tabs>
        <w:ind w:right="566"/>
        <w:jc w:val="both"/>
        <w:rPr>
          <w:sz w:val="24"/>
        </w:rPr>
      </w:pPr>
      <w:r>
        <w:rPr>
          <w:sz w:val="24"/>
        </w:rPr>
        <w:t>If you have any questions regarding these parking changes please contact your SIRA representatives or Council’s Scotland Island representative David Munday on 9970 1248.</w:t>
      </w:r>
    </w:p>
    <w:p w:rsidR="00764C6A" w:rsidRDefault="00764C6A" w:rsidP="000E78E9">
      <w:pPr>
        <w:tabs>
          <w:tab w:val="left" w:pos="0"/>
        </w:tabs>
        <w:ind w:right="566"/>
        <w:jc w:val="both"/>
        <w:rPr>
          <w:sz w:val="24"/>
        </w:rPr>
      </w:pPr>
    </w:p>
    <w:p w:rsidR="00764C6A" w:rsidRDefault="00764C6A" w:rsidP="000E78E9">
      <w:pPr>
        <w:tabs>
          <w:tab w:val="left" w:pos="0"/>
        </w:tabs>
        <w:ind w:right="566"/>
        <w:jc w:val="both"/>
        <w:rPr>
          <w:sz w:val="24"/>
        </w:rPr>
      </w:pPr>
      <w:r>
        <w:rPr>
          <w:sz w:val="24"/>
        </w:rPr>
        <w:t>Regards</w:t>
      </w:r>
    </w:p>
    <w:p w:rsidR="00764C6A" w:rsidRDefault="00764C6A" w:rsidP="000E78E9">
      <w:pPr>
        <w:tabs>
          <w:tab w:val="left" w:pos="0"/>
        </w:tabs>
        <w:ind w:right="566"/>
        <w:jc w:val="both"/>
        <w:rPr>
          <w:sz w:val="24"/>
        </w:rPr>
      </w:pPr>
    </w:p>
    <w:p w:rsidR="00764C6A" w:rsidRDefault="00764C6A" w:rsidP="000E78E9">
      <w:pPr>
        <w:tabs>
          <w:tab w:val="left" w:pos="0"/>
        </w:tabs>
        <w:ind w:right="566"/>
        <w:jc w:val="both"/>
        <w:rPr>
          <w:sz w:val="24"/>
        </w:rPr>
      </w:pPr>
      <w:r>
        <w:rPr>
          <w:sz w:val="24"/>
        </w:rPr>
        <w:t>David</w:t>
      </w:r>
    </w:p>
    <w:p w:rsidR="00764C6A" w:rsidRDefault="00764C6A" w:rsidP="000E78E9">
      <w:pPr>
        <w:tabs>
          <w:tab w:val="left" w:pos="0"/>
        </w:tabs>
        <w:ind w:right="566"/>
        <w:jc w:val="both"/>
        <w:rPr>
          <w:sz w:val="24"/>
        </w:rPr>
      </w:pPr>
    </w:p>
    <w:p w:rsidR="004D26D0" w:rsidRDefault="004D26D0" w:rsidP="000E78E9">
      <w:pPr>
        <w:tabs>
          <w:tab w:val="left" w:pos="0"/>
        </w:tabs>
        <w:ind w:right="566"/>
        <w:jc w:val="both"/>
        <w:rPr>
          <w:sz w:val="24"/>
        </w:rPr>
      </w:pPr>
    </w:p>
    <w:p w:rsidR="000E78E9" w:rsidRPr="002A4921" w:rsidRDefault="000E78E9" w:rsidP="000E78E9">
      <w:pPr>
        <w:tabs>
          <w:tab w:val="left" w:pos="0"/>
        </w:tabs>
        <w:ind w:right="566"/>
        <w:jc w:val="both"/>
        <w:rPr>
          <w:sz w:val="24"/>
        </w:rPr>
      </w:pPr>
    </w:p>
    <w:p w:rsidR="000E78E9" w:rsidRDefault="000E78E9" w:rsidP="000E78E9">
      <w:pPr>
        <w:tabs>
          <w:tab w:val="left" w:pos="0"/>
        </w:tabs>
        <w:ind w:right="566"/>
        <w:jc w:val="both"/>
        <w:rPr>
          <w:b/>
          <w:sz w:val="24"/>
        </w:rPr>
      </w:pPr>
      <w:r>
        <w:rPr>
          <w:b/>
          <w:sz w:val="24"/>
        </w:rPr>
        <w:t>David Munday</w:t>
      </w:r>
    </w:p>
    <w:p w:rsidR="000E78E9" w:rsidRPr="00EA3C3C" w:rsidRDefault="000E78E9" w:rsidP="000E78E9">
      <w:pPr>
        <w:tabs>
          <w:tab w:val="left" w:pos="0"/>
        </w:tabs>
        <w:ind w:right="566"/>
        <w:jc w:val="both"/>
        <w:rPr>
          <w:szCs w:val="22"/>
          <w:u w:val="single"/>
        </w:rPr>
      </w:pPr>
      <w:r>
        <w:rPr>
          <w:szCs w:val="22"/>
          <w:u w:val="single"/>
        </w:rPr>
        <w:t>PROJECT ENGINEER</w:t>
      </w:r>
    </w:p>
    <w:p w:rsidR="000E78E9" w:rsidRDefault="00764C6A" w:rsidP="000E78E9">
      <w:pPr>
        <w:tabs>
          <w:tab w:val="left" w:pos="0"/>
        </w:tabs>
        <w:ind w:right="566"/>
        <w:jc w:val="both"/>
        <w:rPr>
          <w:szCs w:val="22"/>
        </w:rPr>
      </w:pPr>
      <w:r>
        <w:rPr>
          <w:szCs w:val="22"/>
        </w:rPr>
        <w:t>Transport and Urban</w:t>
      </w:r>
    </w:p>
    <w:p w:rsidR="000E78E9" w:rsidRPr="00EA3C3C" w:rsidRDefault="000E78E9" w:rsidP="000E78E9">
      <w:pPr>
        <w:tabs>
          <w:tab w:val="left" w:pos="0"/>
        </w:tabs>
        <w:ind w:right="566"/>
        <w:jc w:val="both"/>
        <w:rPr>
          <w:b/>
          <w:szCs w:val="22"/>
        </w:rPr>
      </w:pPr>
    </w:p>
    <w:p w:rsidR="006714DA" w:rsidRPr="00B45FA6" w:rsidRDefault="000E78E9" w:rsidP="0045427A">
      <w:pPr>
        <w:tabs>
          <w:tab w:val="left" w:pos="0"/>
        </w:tabs>
        <w:ind w:right="566"/>
      </w:pPr>
      <w:proofErr w:type="spellStart"/>
      <w:r>
        <w:rPr>
          <w:szCs w:val="22"/>
        </w:rPr>
        <w:t>Ph</w:t>
      </w:r>
      <w:proofErr w:type="spellEnd"/>
      <w:r>
        <w:rPr>
          <w:szCs w:val="22"/>
        </w:rPr>
        <w:t>:  (02) 9970 1248</w:t>
      </w:r>
      <w:r w:rsidR="00B45FA6">
        <w:softHyphen/>
      </w:r>
      <w:r w:rsidR="00B45FA6">
        <w:softHyphen/>
      </w:r>
      <w:r w:rsidR="00B45FA6">
        <w:softHyphen/>
      </w:r>
      <w:r w:rsidR="00B45FA6">
        <w:softHyphen/>
      </w:r>
    </w:p>
    <w:sectPr w:rsidR="006714DA" w:rsidRPr="00B45FA6" w:rsidSect="000E78E9">
      <w:headerReference w:type="default" r:id="rId7"/>
      <w:footerReference w:type="default" r:id="rId8"/>
      <w:pgSz w:w="11907" w:h="16840" w:code="9"/>
      <w:pgMar w:top="1440" w:right="425" w:bottom="1440" w:left="851" w:header="284" w:footer="227" w:gutter="0"/>
      <w:paperSrc w:first="11" w:other="11"/>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8B" w:rsidRDefault="00EF258B" w:rsidP="00213F0E">
      <w:r>
        <w:separator/>
      </w:r>
    </w:p>
  </w:endnote>
  <w:endnote w:type="continuationSeparator" w:id="0">
    <w:p w:rsidR="00EF258B" w:rsidRDefault="00EF258B" w:rsidP="0021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A6" w:rsidRDefault="00B45FA6" w:rsidP="00B45FA6">
    <w:pPr>
      <w:pStyle w:val="Footer"/>
      <w:ind w:hanging="1418"/>
    </w:pPr>
    <w:r>
      <w:rPr>
        <w:noProof/>
        <w:lang w:eastAsia="en-AU"/>
      </w:rPr>
      <w:drawing>
        <wp:anchor distT="0" distB="0" distL="114300" distR="114300" simplePos="0" relativeHeight="251659264" behindDoc="1" locked="0" layoutInCell="1" allowOverlap="1">
          <wp:simplePos x="0" y="0"/>
          <wp:positionH relativeFrom="column">
            <wp:posOffset>-359410</wp:posOffset>
          </wp:positionH>
          <wp:positionV relativeFrom="paragraph">
            <wp:posOffset>-661670</wp:posOffset>
          </wp:positionV>
          <wp:extent cx="6950369" cy="826559"/>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C-Letterhead bottom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0369" cy="8265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8B" w:rsidRDefault="00EF258B" w:rsidP="00213F0E">
      <w:r>
        <w:separator/>
      </w:r>
    </w:p>
  </w:footnote>
  <w:footnote w:type="continuationSeparator" w:id="0">
    <w:p w:rsidR="00EF258B" w:rsidRDefault="00EF258B" w:rsidP="0021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0E" w:rsidRDefault="00213F0E" w:rsidP="00213F0E">
    <w:pPr>
      <w:pStyle w:val="Header"/>
      <w:ind w:hanging="1418"/>
    </w:pPr>
    <w:r>
      <w:rPr>
        <w:noProof/>
        <w:lang w:eastAsia="en-AU"/>
      </w:rPr>
      <w:drawing>
        <wp:anchor distT="0" distB="0" distL="114300" distR="114300" simplePos="0" relativeHeight="251658240" behindDoc="1" locked="0" layoutInCell="1" allowOverlap="1">
          <wp:simplePos x="0" y="0"/>
          <wp:positionH relativeFrom="column">
            <wp:posOffset>-359410</wp:posOffset>
          </wp:positionH>
          <wp:positionV relativeFrom="paragraph">
            <wp:posOffset>-66040</wp:posOffset>
          </wp:positionV>
          <wp:extent cx="6910368" cy="8786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C-Letterhead to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0368" cy="878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3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0E"/>
    <w:rsid w:val="0001161D"/>
    <w:rsid w:val="00012AA2"/>
    <w:rsid w:val="00026493"/>
    <w:rsid w:val="000302C0"/>
    <w:rsid w:val="00036506"/>
    <w:rsid w:val="000408DA"/>
    <w:rsid w:val="0004165F"/>
    <w:rsid w:val="00047734"/>
    <w:rsid w:val="000653BD"/>
    <w:rsid w:val="00071A59"/>
    <w:rsid w:val="00073547"/>
    <w:rsid w:val="000811EB"/>
    <w:rsid w:val="0008258A"/>
    <w:rsid w:val="000A19F3"/>
    <w:rsid w:val="000B0930"/>
    <w:rsid w:val="000B1A23"/>
    <w:rsid w:val="000D5B74"/>
    <w:rsid w:val="000E78E9"/>
    <w:rsid w:val="000F1105"/>
    <w:rsid w:val="000F7F64"/>
    <w:rsid w:val="00105049"/>
    <w:rsid w:val="0010676D"/>
    <w:rsid w:val="001069AD"/>
    <w:rsid w:val="00107291"/>
    <w:rsid w:val="001309E9"/>
    <w:rsid w:val="00134F8E"/>
    <w:rsid w:val="0013714A"/>
    <w:rsid w:val="00161229"/>
    <w:rsid w:val="001664DC"/>
    <w:rsid w:val="0018296D"/>
    <w:rsid w:val="00193627"/>
    <w:rsid w:val="001A0828"/>
    <w:rsid w:val="001A26DE"/>
    <w:rsid w:val="001A665E"/>
    <w:rsid w:val="001B073F"/>
    <w:rsid w:val="001C623B"/>
    <w:rsid w:val="001D30AB"/>
    <w:rsid w:val="001D585F"/>
    <w:rsid w:val="001F22C9"/>
    <w:rsid w:val="001F2CDC"/>
    <w:rsid w:val="001F4058"/>
    <w:rsid w:val="00200662"/>
    <w:rsid w:val="00203490"/>
    <w:rsid w:val="002067EA"/>
    <w:rsid w:val="00211881"/>
    <w:rsid w:val="00213F0E"/>
    <w:rsid w:val="00224DC6"/>
    <w:rsid w:val="00235D42"/>
    <w:rsid w:val="0024277F"/>
    <w:rsid w:val="0024460B"/>
    <w:rsid w:val="002503C1"/>
    <w:rsid w:val="00257B5A"/>
    <w:rsid w:val="00260D71"/>
    <w:rsid w:val="00261121"/>
    <w:rsid w:val="0027016E"/>
    <w:rsid w:val="0027095A"/>
    <w:rsid w:val="00272025"/>
    <w:rsid w:val="00272C65"/>
    <w:rsid w:val="00273407"/>
    <w:rsid w:val="00284F55"/>
    <w:rsid w:val="00285352"/>
    <w:rsid w:val="00285A36"/>
    <w:rsid w:val="002950BF"/>
    <w:rsid w:val="002A2F9C"/>
    <w:rsid w:val="002A68E8"/>
    <w:rsid w:val="002E7503"/>
    <w:rsid w:val="002F580B"/>
    <w:rsid w:val="00305F25"/>
    <w:rsid w:val="00316A39"/>
    <w:rsid w:val="003227F7"/>
    <w:rsid w:val="00323B0E"/>
    <w:rsid w:val="00340E7E"/>
    <w:rsid w:val="00344943"/>
    <w:rsid w:val="003561AD"/>
    <w:rsid w:val="003635A9"/>
    <w:rsid w:val="003662A7"/>
    <w:rsid w:val="003700D5"/>
    <w:rsid w:val="003970ED"/>
    <w:rsid w:val="003976F3"/>
    <w:rsid w:val="003B1787"/>
    <w:rsid w:val="003C0F0E"/>
    <w:rsid w:val="003C1762"/>
    <w:rsid w:val="003D29C8"/>
    <w:rsid w:val="003D66F3"/>
    <w:rsid w:val="003F795E"/>
    <w:rsid w:val="00413F9A"/>
    <w:rsid w:val="00435B66"/>
    <w:rsid w:val="004379A8"/>
    <w:rsid w:val="0044268F"/>
    <w:rsid w:val="00445E4D"/>
    <w:rsid w:val="0045427A"/>
    <w:rsid w:val="004649A2"/>
    <w:rsid w:val="004719F9"/>
    <w:rsid w:val="00482301"/>
    <w:rsid w:val="00484B3B"/>
    <w:rsid w:val="00485245"/>
    <w:rsid w:val="00485A79"/>
    <w:rsid w:val="004863C7"/>
    <w:rsid w:val="004A3EAA"/>
    <w:rsid w:val="004A7CF9"/>
    <w:rsid w:val="004D26D0"/>
    <w:rsid w:val="004E4D18"/>
    <w:rsid w:val="004F05B2"/>
    <w:rsid w:val="00501DFE"/>
    <w:rsid w:val="005039A0"/>
    <w:rsid w:val="00514F49"/>
    <w:rsid w:val="00517A94"/>
    <w:rsid w:val="00520D71"/>
    <w:rsid w:val="00527188"/>
    <w:rsid w:val="00531DD3"/>
    <w:rsid w:val="00536DD9"/>
    <w:rsid w:val="00537218"/>
    <w:rsid w:val="0054121B"/>
    <w:rsid w:val="005510B3"/>
    <w:rsid w:val="00564F5B"/>
    <w:rsid w:val="005877A6"/>
    <w:rsid w:val="005942E5"/>
    <w:rsid w:val="005A2773"/>
    <w:rsid w:val="005B2697"/>
    <w:rsid w:val="005C1DDA"/>
    <w:rsid w:val="005D7318"/>
    <w:rsid w:val="005D7649"/>
    <w:rsid w:val="005F365E"/>
    <w:rsid w:val="00620091"/>
    <w:rsid w:val="006215D0"/>
    <w:rsid w:val="00625311"/>
    <w:rsid w:val="006304F8"/>
    <w:rsid w:val="00642565"/>
    <w:rsid w:val="006714DA"/>
    <w:rsid w:val="0067170F"/>
    <w:rsid w:val="00691E74"/>
    <w:rsid w:val="00696FF5"/>
    <w:rsid w:val="006A1DA7"/>
    <w:rsid w:val="006B107F"/>
    <w:rsid w:val="006B7F50"/>
    <w:rsid w:val="006D49B7"/>
    <w:rsid w:val="006D5937"/>
    <w:rsid w:val="006F23B6"/>
    <w:rsid w:val="00702264"/>
    <w:rsid w:val="00715F22"/>
    <w:rsid w:val="00731A51"/>
    <w:rsid w:val="00736896"/>
    <w:rsid w:val="0074230C"/>
    <w:rsid w:val="00750004"/>
    <w:rsid w:val="007550A2"/>
    <w:rsid w:val="00764C6A"/>
    <w:rsid w:val="00767D61"/>
    <w:rsid w:val="00785CDB"/>
    <w:rsid w:val="00790186"/>
    <w:rsid w:val="0079482E"/>
    <w:rsid w:val="007A43D9"/>
    <w:rsid w:val="007A58F4"/>
    <w:rsid w:val="007A7B9B"/>
    <w:rsid w:val="007C0EE2"/>
    <w:rsid w:val="007C38D3"/>
    <w:rsid w:val="007C38D8"/>
    <w:rsid w:val="007C5528"/>
    <w:rsid w:val="007E333D"/>
    <w:rsid w:val="007E7C0F"/>
    <w:rsid w:val="007F7845"/>
    <w:rsid w:val="007F7A14"/>
    <w:rsid w:val="00801AED"/>
    <w:rsid w:val="00807369"/>
    <w:rsid w:val="008167CE"/>
    <w:rsid w:val="0081794B"/>
    <w:rsid w:val="0083378B"/>
    <w:rsid w:val="00840B19"/>
    <w:rsid w:val="00851532"/>
    <w:rsid w:val="0086565B"/>
    <w:rsid w:val="0087726E"/>
    <w:rsid w:val="008816C0"/>
    <w:rsid w:val="00881BF7"/>
    <w:rsid w:val="008933B9"/>
    <w:rsid w:val="008B502A"/>
    <w:rsid w:val="008C0563"/>
    <w:rsid w:val="008C0E45"/>
    <w:rsid w:val="008C78A5"/>
    <w:rsid w:val="008D33E5"/>
    <w:rsid w:val="008D3746"/>
    <w:rsid w:val="008F4AAB"/>
    <w:rsid w:val="009043A2"/>
    <w:rsid w:val="00924FFD"/>
    <w:rsid w:val="00936A9F"/>
    <w:rsid w:val="00946857"/>
    <w:rsid w:val="00964BE2"/>
    <w:rsid w:val="009817C4"/>
    <w:rsid w:val="00996659"/>
    <w:rsid w:val="009A2A00"/>
    <w:rsid w:val="009A556E"/>
    <w:rsid w:val="009A6D47"/>
    <w:rsid w:val="009B35D6"/>
    <w:rsid w:val="009B72A8"/>
    <w:rsid w:val="009C1D8C"/>
    <w:rsid w:val="009D4821"/>
    <w:rsid w:val="009E46B7"/>
    <w:rsid w:val="009E6745"/>
    <w:rsid w:val="009F053E"/>
    <w:rsid w:val="009F21D4"/>
    <w:rsid w:val="00A00B9A"/>
    <w:rsid w:val="00A10A0D"/>
    <w:rsid w:val="00A15647"/>
    <w:rsid w:val="00A2005A"/>
    <w:rsid w:val="00A34B2F"/>
    <w:rsid w:val="00A35D8D"/>
    <w:rsid w:val="00A456B0"/>
    <w:rsid w:val="00A47F46"/>
    <w:rsid w:val="00A47F80"/>
    <w:rsid w:val="00A52039"/>
    <w:rsid w:val="00A67085"/>
    <w:rsid w:val="00A71320"/>
    <w:rsid w:val="00A73345"/>
    <w:rsid w:val="00A75E4C"/>
    <w:rsid w:val="00A90EC4"/>
    <w:rsid w:val="00AA1598"/>
    <w:rsid w:val="00AC5809"/>
    <w:rsid w:val="00AC68C5"/>
    <w:rsid w:val="00AD1100"/>
    <w:rsid w:val="00AD285D"/>
    <w:rsid w:val="00AD4DD9"/>
    <w:rsid w:val="00AD7AAF"/>
    <w:rsid w:val="00AE1786"/>
    <w:rsid w:val="00AE7573"/>
    <w:rsid w:val="00AF159D"/>
    <w:rsid w:val="00B202AB"/>
    <w:rsid w:val="00B22466"/>
    <w:rsid w:val="00B45FA6"/>
    <w:rsid w:val="00B609D5"/>
    <w:rsid w:val="00B63C63"/>
    <w:rsid w:val="00B713C9"/>
    <w:rsid w:val="00B72DFC"/>
    <w:rsid w:val="00BA1947"/>
    <w:rsid w:val="00BC51AF"/>
    <w:rsid w:val="00BE28E1"/>
    <w:rsid w:val="00C06AF8"/>
    <w:rsid w:val="00C14B61"/>
    <w:rsid w:val="00C33BA6"/>
    <w:rsid w:val="00C40F1E"/>
    <w:rsid w:val="00C7025A"/>
    <w:rsid w:val="00C80EA3"/>
    <w:rsid w:val="00CA4DAF"/>
    <w:rsid w:val="00CA5F3A"/>
    <w:rsid w:val="00CC0A42"/>
    <w:rsid w:val="00CC0E98"/>
    <w:rsid w:val="00CC4DD3"/>
    <w:rsid w:val="00D02499"/>
    <w:rsid w:val="00D20870"/>
    <w:rsid w:val="00D231AB"/>
    <w:rsid w:val="00D2626A"/>
    <w:rsid w:val="00D30921"/>
    <w:rsid w:val="00D30C70"/>
    <w:rsid w:val="00D477C4"/>
    <w:rsid w:val="00D47B0B"/>
    <w:rsid w:val="00D67F4A"/>
    <w:rsid w:val="00D72BFA"/>
    <w:rsid w:val="00D913B3"/>
    <w:rsid w:val="00D93EA5"/>
    <w:rsid w:val="00DC14E3"/>
    <w:rsid w:val="00DC4D4A"/>
    <w:rsid w:val="00DC5EAC"/>
    <w:rsid w:val="00DC7539"/>
    <w:rsid w:val="00DD007B"/>
    <w:rsid w:val="00DD6305"/>
    <w:rsid w:val="00DE56F2"/>
    <w:rsid w:val="00E0259C"/>
    <w:rsid w:val="00E03C06"/>
    <w:rsid w:val="00E23659"/>
    <w:rsid w:val="00E425B9"/>
    <w:rsid w:val="00E5643B"/>
    <w:rsid w:val="00E56842"/>
    <w:rsid w:val="00E636BA"/>
    <w:rsid w:val="00E7166D"/>
    <w:rsid w:val="00E77DDB"/>
    <w:rsid w:val="00E857BC"/>
    <w:rsid w:val="00E9025C"/>
    <w:rsid w:val="00E9215D"/>
    <w:rsid w:val="00E958F7"/>
    <w:rsid w:val="00EA6039"/>
    <w:rsid w:val="00ED37D5"/>
    <w:rsid w:val="00ED751A"/>
    <w:rsid w:val="00EE6BA3"/>
    <w:rsid w:val="00EF258B"/>
    <w:rsid w:val="00EF6B07"/>
    <w:rsid w:val="00F0041F"/>
    <w:rsid w:val="00F05CD0"/>
    <w:rsid w:val="00F123F5"/>
    <w:rsid w:val="00F17083"/>
    <w:rsid w:val="00F20434"/>
    <w:rsid w:val="00F364C1"/>
    <w:rsid w:val="00F36B16"/>
    <w:rsid w:val="00F413FE"/>
    <w:rsid w:val="00F56FB2"/>
    <w:rsid w:val="00F7040E"/>
    <w:rsid w:val="00F74464"/>
    <w:rsid w:val="00F83DD9"/>
    <w:rsid w:val="00F84443"/>
    <w:rsid w:val="00F87701"/>
    <w:rsid w:val="00F95BE7"/>
    <w:rsid w:val="00F97770"/>
    <w:rsid w:val="00FA6991"/>
    <w:rsid w:val="00FB5340"/>
    <w:rsid w:val="00FC5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Heading1"/>
    <w:next w:val="Normal"/>
    <w:qFormat/>
    <w:pPr>
      <w:ind w:left="1134" w:hanging="567"/>
      <w:outlineLvl w:val="1"/>
    </w:pPr>
  </w:style>
  <w:style w:type="paragraph" w:styleId="Heading3">
    <w:name w:val="heading 3"/>
    <w:basedOn w:val="Heading2"/>
    <w:next w:val="Normal"/>
    <w:qFormat/>
    <w:pPr>
      <w:spacing w:before="240" w:after="60"/>
      <w:ind w:left="2268" w:hanging="1134"/>
      <w:outlineLvl w:val="2"/>
    </w:pPr>
  </w:style>
  <w:style w:type="paragraph" w:styleId="Heading6">
    <w:name w:val="heading 6"/>
    <w:basedOn w:val="Normal"/>
    <w:next w:val="Normal"/>
    <w:qFormat/>
    <w:rsid w:val="007F784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customStyle="1" w:styleId="Indent1">
    <w:name w:val="Indent 1"/>
    <w:basedOn w:val="Heading1"/>
    <w:pPr>
      <w:keepNext w:val="0"/>
      <w:ind w:left="567"/>
    </w:pPr>
    <w:rPr>
      <w:b w:val="0"/>
    </w:rPr>
  </w:style>
  <w:style w:type="paragraph" w:customStyle="1" w:styleId="Indent2">
    <w:name w:val="Indent 2"/>
    <w:basedOn w:val="Indent1"/>
    <w:pPr>
      <w:ind w:left="1418" w:hanging="851"/>
    </w:pPr>
  </w:style>
  <w:style w:type="paragraph" w:customStyle="1" w:styleId="Indent3">
    <w:name w:val="Indent 3"/>
    <w:basedOn w:val="Indent2"/>
    <w:pPr>
      <w:ind w:left="2269"/>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rsid w:val="00213F0E"/>
    <w:rPr>
      <w:rFonts w:ascii="Tahoma" w:hAnsi="Tahoma" w:cs="Tahoma"/>
      <w:sz w:val="16"/>
      <w:szCs w:val="16"/>
    </w:rPr>
  </w:style>
  <w:style w:type="character" w:customStyle="1" w:styleId="BalloonTextChar">
    <w:name w:val="Balloon Text Char"/>
    <w:basedOn w:val="DefaultParagraphFont"/>
    <w:link w:val="BalloonText"/>
    <w:rsid w:val="00213F0E"/>
    <w:rPr>
      <w:rFonts w:ascii="Tahoma" w:hAnsi="Tahoma" w:cs="Tahoma"/>
      <w:sz w:val="16"/>
      <w:szCs w:val="16"/>
      <w:lang w:eastAsia="en-US"/>
    </w:rPr>
  </w:style>
  <w:style w:type="paragraph" w:styleId="Header">
    <w:name w:val="header"/>
    <w:basedOn w:val="Normal"/>
    <w:link w:val="HeaderChar"/>
    <w:rsid w:val="00213F0E"/>
    <w:pPr>
      <w:tabs>
        <w:tab w:val="center" w:pos="4513"/>
        <w:tab w:val="right" w:pos="9026"/>
      </w:tabs>
    </w:pPr>
  </w:style>
  <w:style w:type="character" w:customStyle="1" w:styleId="HeaderChar">
    <w:name w:val="Header Char"/>
    <w:basedOn w:val="DefaultParagraphFont"/>
    <w:link w:val="Header"/>
    <w:rsid w:val="00213F0E"/>
    <w:rPr>
      <w:rFonts w:ascii="Arial" w:hAnsi="Arial"/>
      <w:sz w:val="22"/>
      <w:lang w:eastAsia="en-US"/>
    </w:rPr>
  </w:style>
  <w:style w:type="paragraph" w:styleId="Footer">
    <w:name w:val="footer"/>
    <w:basedOn w:val="Normal"/>
    <w:link w:val="FooterChar"/>
    <w:rsid w:val="00213F0E"/>
    <w:pPr>
      <w:tabs>
        <w:tab w:val="center" w:pos="4513"/>
        <w:tab w:val="right" w:pos="9026"/>
      </w:tabs>
    </w:pPr>
  </w:style>
  <w:style w:type="character" w:customStyle="1" w:styleId="FooterChar">
    <w:name w:val="Footer Char"/>
    <w:basedOn w:val="DefaultParagraphFont"/>
    <w:link w:val="Footer"/>
    <w:rsid w:val="00213F0E"/>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paragraph" w:styleId="Heading2">
    <w:name w:val="heading 2"/>
    <w:basedOn w:val="Heading1"/>
    <w:next w:val="Normal"/>
    <w:qFormat/>
    <w:pPr>
      <w:ind w:left="1134" w:hanging="567"/>
      <w:outlineLvl w:val="1"/>
    </w:pPr>
  </w:style>
  <w:style w:type="paragraph" w:styleId="Heading3">
    <w:name w:val="heading 3"/>
    <w:basedOn w:val="Heading2"/>
    <w:next w:val="Normal"/>
    <w:qFormat/>
    <w:pPr>
      <w:spacing w:before="240" w:after="60"/>
      <w:ind w:left="2268" w:hanging="1134"/>
      <w:outlineLvl w:val="2"/>
    </w:pPr>
  </w:style>
  <w:style w:type="paragraph" w:styleId="Heading6">
    <w:name w:val="heading 6"/>
    <w:basedOn w:val="Normal"/>
    <w:next w:val="Normal"/>
    <w:qFormat/>
    <w:rsid w:val="007F7845"/>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customStyle="1" w:styleId="Indent1">
    <w:name w:val="Indent 1"/>
    <w:basedOn w:val="Heading1"/>
    <w:pPr>
      <w:keepNext w:val="0"/>
      <w:ind w:left="567"/>
    </w:pPr>
    <w:rPr>
      <w:b w:val="0"/>
    </w:rPr>
  </w:style>
  <w:style w:type="paragraph" w:customStyle="1" w:styleId="Indent2">
    <w:name w:val="Indent 2"/>
    <w:basedOn w:val="Indent1"/>
    <w:pPr>
      <w:ind w:left="1418" w:hanging="851"/>
    </w:pPr>
  </w:style>
  <w:style w:type="paragraph" w:customStyle="1" w:styleId="Indent3">
    <w:name w:val="Indent 3"/>
    <w:basedOn w:val="Indent2"/>
    <w:pPr>
      <w:ind w:left="2269"/>
    </w:p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rsid w:val="00213F0E"/>
    <w:rPr>
      <w:rFonts w:ascii="Tahoma" w:hAnsi="Tahoma" w:cs="Tahoma"/>
      <w:sz w:val="16"/>
      <w:szCs w:val="16"/>
    </w:rPr>
  </w:style>
  <w:style w:type="character" w:customStyle="1" w:styleId="BalloonTextChar">
    <w:name w:val="Balloon Text Char"/>
    <w:basedOn w:val="DefaultParagraphFont"/>
    <w:link w:val="BalloonText"/>
    <w:rsid w:val="00213F0E"/>
    <w:rPr>
      <w:rFonts w:ascii="Tahoma" w:hAnsi="Tahoma" w:cs="Tahoma"/>
      <w:sz w:val="16"/>
      <w:szCs w:val="16"/>
      <w:lang w:eastAsia="en-US"/>
    </w:rPr>
  </w:style>
  <w:style w:type="paragraph" w:styleId="Header">
    <w:name w:val="header"/>
    <w:basedOn w:val="Normal"/>
    <w:link w:val="HeaderChar"/>
    <w:rsid w:val="00213F0E"/>
    <w:pPr>
      <w:tabs>
        <w:tab w:val="center" w:pos="4513"/>
        <w:tab w:val="right" w:pos="9026"/>
      </w:tabs>
    </w:pPr>
  </w:style>
  <w:style w:type="character" w:customStyle="1" w:styleId="HeaderChar">
    <w:name w:val="Header Char"/>
    <w:basedOn w:val="DefaultParagraphFont"/>
    <w:link w:val="Header"/>
    <w:rsid w:val="00213F0E"/>
    <w:rPr>
      <w:rFonts w:ascii="Arial" w:hAnsi="Arial"/>
      <w:sz w:val="22"/>
      <w:lang w:eastAsia="en-US"/>
    </w:rPr>
  </w:style>
  <w:style w:type="paragraph" w:styleId="Footer">
    <w:name w:val="footer"/>
    <w:basedOn w:val="Normal"/>
    <w:link w:val="FooterChar"/>
    <w:rsid w:val="00213F0E"/>
    <w:pPr>
      <w:tabs>
        <w:tab w:val="center" w:pos="4513"/>
        <w:tab w:val="right" w:pos="9026"/>
      </w:tabs>
    </w:pPr>
  </w:style>
  <w:style w:type="character" w:customStyle="1" w:styleId="FooterChar">
    <w:name w:val="Footer Char"/>
    <w:basedOn w:val="DefaultParagraphFont"/>
    <w:link w:val="Footer"/>
    <w:rsid w:val="00213F0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240</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Pittwater Council</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Llewellyn</dc:creator>
  <cp:lastModifiedBy>Planner</cp:lastModifiedBy>
  <cp:revision>4</cp:revision>
  <cp:lastPrinted>2016-06-09T07:23:00Z</cp:lastPrinted>
  <dcterms:created xsi:type="dcterms:W3CDTF">2017-01-09T22:12:00Z</dcterms:created>
  <dcterms:modified xsi:type="dcterms:W3CDTF">2017-01-10T02:00:00Z</dcterms:modified>
</cp:coreProperties>
</file>