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EF3D" w14:textId="121CCD06" w:rsidR="00CA4E7F" w:rsidRPr="003909EE" w:rsidRDefault="0081521B" w:rsidP="002A1E92">
      <w:pPr>
        <w:pStyle w:val="BodyText"/>
        <w:rPr>
          <w:b/>
          <w:bCs/>
        </w:rPr>
      </w:pPr>
      <w:r w:rsidRPr="003909EE">
        <w:rPr>
          <w:b/>
          <w:bCs/>
        </w:rPr>
        <w:t>Scotland Island Residents Association – Update prior to meeting on 1 June 2023</w:t>
      </w:r>
    </w:p>
    <w:p w14:paraId="2D8017EE" w14:textId="13293687" w:rsidR="003D7032" w:rsidRPr="003909EE" w:rsidRDefault="003D7032" w:rsidP="002A1E92">
      <w:pPr>
        <w:pStyle w:val="BodyText"/>
        <w:rPr>
          <w:b/>
          <w:bCs/>
        </w:rPr>
      </w:pPr>
      <w:r w:rsidRPr="003909EE">
        <w:rPr>
          <w:b/>
          <w:bCs/>
        </w:rPr>
        <w:t>Responses to Summary of Meeting Outcomes – Actions and remaining questions</w:t>
      </w:r>
    </w:p>
    <w:tbl>
      <w:tblPr>
        <w:tblStyle w:val="TableGrid"/>
        <w:tblW w:w="0" w:type="auto"/>
        <w:tblLook w:val="04A0" w:firstRow="1" w:lastRow="0" w:firstColumn="1" w:lastColumn="0" w:noHBand="0" w:noVBand="1"/>
      </w:tblPr>
      <w:tblGrid>
        <w:gridCol w:w="4814"/>
        <w:gridCol w:w="4814"/>
      </w:tblGrid>
      <w:tr w:rsidR="003909EE" w:rsidRPr="003909EE" w14:paraId="10164D4C" w14:textId="77777777" w:rsidTr="003909EE">
        <w:tc>
          <w:tcPr>
            <w:tcW w:w="4814" w:type="dxa"/>
          </w:tcPr>
          <w:p w14:paraId="4CA9B099" w14:textId="0FDE19EB" w:rsidR="003909EE" w:rsidRPr="003909EE" w:rsidRDefault="003909EE" w:rsidP="002A1E92">
            <w:pPr>
              <w:pStyle w:val="BodyText"/>
              <w:rPr>
                <w:b/>
                <w:bCs/>
              </w:rPr>
            </w:pPr>
            <w:r w:rsidRPr="003909EE">
              <w:rPr>
                <w:b/>
                <w:bCs/>
              </w:rPr>
              <w:t>Question</w:t>
            </w:r>
          </w:p>
        </w:tc>
        <w:tc>
          <w:tcPr>
            <w:tcW w:w="4814" w:type="dxa"/>
          </w:tcPr>
          <w:p w14:paraId="24E8BFE4" w14:textId="2A224DFF" w:rsidR="003909EE" w:rsidRPr="003909EE" w:rsidRDefault="003909EE" w:rsidP="002A1E92">
            <w:pPr>
              <w:pStyle w:val="BodyText"/>
              <w:rPr>
                <w:b/>
                <w:bCs/>
              </w:rPr>
            </w:pPr>
            <w:r w:rsidRPr="003909EE">
              <w:rPr>
                <w:b/>
                <w:bCs/>
              </w:rPr>
              <w:t>Response</w:t>
            </w:r>
          </w:p>
        </w:tc>
      </w:tr>
      <w:tr w:rsidR="003909EE" w:rsidRPr="003909EE" w14:paraId="2D447DC0" w14:textId="77777777" w:rsidTr="003909EE">
        <w:tc>
          <w:tcPr>
            <w:tcW w:w="4814" w:type="dxa"/>
          </w:tcPr>
          <w:p w14:paraId="246FA18F" w14:textId="73F645DC" w:rsidR="003909EE" w:rsidRPr="003909EE" w:rsidRDefault="003909EE" w:rsidP="002A1E92">
            <w:pPr>
              <w:pStyle w:val="BodyText"/>
              <w:rPr>
                <w:b/>
                <w:bCs/>
              </w:rPr>
            </w:pPr>
            <w:r w:rsidRPr="003909EE">
              <w:rPr>
                <w:sz w:val="24"/>
              </w:rPr>
              <w:t>Can we confirm Florence Terrace, the related drainage into the park and modification to Pitt View Rd/Kevin Ave to facilitate parking for the disabled and safety of pedestrians as our next Capital works? </w:t>
            </w:r>
          </w:p>
        </w:tc>
        <w:tc>
          <w:tcPr>
            <w:tcW w:w="4814" w:type="dxa"/>
          </w:tcPr>
          <w:p w14:paraId="3EEF377C" w14:textId="77777777" w:rsidR="009C3CBB" w:rsidRDefault="00E8068B" w:rsidP="002A1E92">
            <w:pPr>
              <w:pStyle w:val="BodyText"/>
              <w:rPr>
                <w:sz w:val="24"/>
              </w:rPr>
            </w:pPr>
            <w:r>
              <w:rPr>
                <w:sz w:val="24"/>
              </w:rPr>
              <w:t>The agreed priority was to continue works through Robertson Road</w:t>
            </w:r>
            <w:r w:rsidR="009C3CBB">
              <w:rPr>
                <w:sz w:val="24"/>
              </w:rPr>
              <w:t xml:space="preserve"> from the recently completed Catherine Park works</w:t>
            </w:r>
            <w:r w:rsidR="00C22DD9">
              <w:rPr>
                <w:sz w:val="24"/>
              </w:rPr>
              <w:t xml:space="preserve">.  </w:t>
            </w:r>
          </w:p>
          <w:p w14:paraId="0DBF3559" w14:textId="39901C4B" w:rsidR="009C3CBB" w:rsidRDefault="00065C92" w:rsidP="002A1E92">
            <w:pPr>
              <w:pStyle w:val="BodyText"/>
              <w:rPr>
                <w:sz w:val="24"/>
              </w:rPr>
            </w:pPr>
            <w:r>
              <w:rPr>
                <w:sz w:val="24"/>
              </w:rPr>
              <w:t>TCI will review the priority of work</w:t>
            </w:r>
            <w:r w:rsidR="00DA160F">
              <w:rPr>
                <w:sz w:val="24"/>
              </w:rPr>
              <w:t>, described and</w:t>
            </w:r>
            <w:r>
              <w:rPr>
                <w:sz w:val="24"/>
              </w:rPr>
              <w:t xml:space="preserve"> in Florence Terrance </w:t>
            </w:r>
            <w:r w:rsidR="00DA160F">
              <w:rPr>
                <w:sz w:val="24"/>
              </w:rPr>
              <w:t xml:space="preserve">with </w:t>
            </w:r>
            <w:r w:rsidR="009444E2">
              <w:rPr>
                <w:sz w:val="24"/>
              </w:rPr>
              <w:t xml:space="preserve">Parks </w:t>
            </w:r>
            <w:r w:rsidR="00DA160F">
              <w:rPr>
                <w:sz w:val="24"/>
              </w:rPr>
              <w:t>and Stormwater Teams</w:t>
            </w:r>
            <w:r w:rsidR="009444E2">
              <w:rPr>
                <w:sz w:val="24"/>
              </w:rPr>
              <w:t xml:space="preserve">. </w:t>
            </w:r>
            <w:r w:rsidR="00DB646B">
              <w:rPr>
                <w:sz w:val="24"/>
              </w:rPr>
              <w:t xml:space="preserve"> </w:t>
            </w:r>
            <w:r w:rsidR="00C2153E">
              <w:rPr>
                <w:sz w:val="24"/>
              </w:rPr>
              <w:t xml:space="preserve">Works on roads </w:t>
            </w:r>
            <w:r w:rsidR="006B3231">
              <w:rPr>
                <w:sz w:val="24"/>
              </w:rPr>
              <w:t xml:space="preserve">and drainage </w:t>
            </w:r>
            <w:r w:rsidR="00C2153E">
              <w:rPr>
                <w:sz w:val="24"/>
              </w:rPr>
              <w:t xml:space="preserve">next year may be limited due to reduced </w:t>
            </w:r>
            <w:r w:rsidR="00B269D9">
              <w:rPr>
                <w:sz w:val="24"/>
              </w:rPr>
              <w:t xml:space="preserve">capital </w:t>
            </w:r>
            <w:r w:rsidR="00C2153E">
              <w:rPr>
                <w:sz w:val="24"/>
              </w:rPr>
              <w:t>budgets</w:t>
            </w:r>
            <w:r w:rsidR="00B269D9">
              <w:rPr>
                <w:sz w:val="24"/>
              </w:rPr>
              <w:t>.  The funding available is unlike</w:t>
            </w:r>
            <w:r w:rsidR="006B3231">
              <w:rPr>
                <w:sz w:val="24"/>
              </w:rPr>
              <w:t xml:space="preserve">ly to allow Council </w:t>
            </w:r>
            <w:r w:rsidR="00B269D9">
              <w:rPr>
                <w:sz w:val="24"/>
              </w:rPr>
              <w:t xml:space="preserve">to fully address the concerns related to </w:t>
            </w:r>
            <w:r w:rsidR="006B3231">
              <w:rPr>
                <w:sz w:val="24"/>
              </w:rPr>
              <w:t>these issues</w:t>
            </w:r>
            <w:r w:rsidR="004356B7">
              <w:rPr>
                <w:sz w:val="24"/>
              </w:rPr>
              <w:t xml:space="preserve">. The scope of works </w:t>
            </w:r>
            <w:r w:rsidR="009C3CBB">
              <w:rPr>
                <w:sz w:val="24"/>
              </w:rPr>
              <w:t xml:space="preserve">may </w:t>
            </w:r>
            <w:r w:rsidR="004356B7">
              <w:rPr>
                <w:sz w:val="24"/>
              </w:rPr>
              <w:t xml:space="preserve">also </w:t>
            </w:r>
            <w:r w:rsidR="009C3CBB">
              <w:rPr>
                <w:sz w:val="24"/>
              </w:rPr>
              <w:t xml:space="preserve">be </w:t>
            </w:r>
            <w:proofErr w:type="spellStart"/>
            <w:r w:rsidR="009C3CBB">
              <w:rPr>
                <w:sz w:val="24"/>
              </w:rPr>
              <w:t>dependant</w:t>
            </w:r>
            <w:proofErr w:type="spellEnd"/>
            <w:r w:rsidR="009C3CBB">
              <w:rPr>
                <w:sz w:val="24"/>
              </w:rPr>
              <w:t xml:space="preserve"> o</w:t>
            </w:r>
            <w:r w:rsidR="004356B7">
              <w:rPr>
                <w:sz w:val="24"/>
              </w:rPr>
              <w:t>n</w:t>
            </w:r>
            <w:r w:rsidR="009C3CBB">
              <w:rPr>
                <w:sz w:val="24"/>
              </w:rPr>
              <w:t xml:space="preserve"> funding being sought for storm damage repairs and Betterment grant applications</w:t>
            </w:r>
            <w:r w:rsidR="00F46A6A">
              <w:rPr>
                <w:sz w:val="24"/>
              </w:rPr>
              <w:t xml:space="preserve">. </w:t>
            </w:r>
          </w:p>
          <w:p w14:paraId="6995A76A" w14:textId="0F0D5694" w:rsidR="003909EE" w:rsidRPr="003909EE" w:rsidRDefault="00F46A6A" w:rsidP="002A1E92">
            <w:pPr>
              <w:pStyle w:val="BodyText"/>
              <w:rPr>
                <w:b/>
                <w:bCs/>
              </w:rPr>
            </w:pPr>
            <w:r>
              <w:rPr>
                <w:sz w:val="24"/>
              </w:rPr>
              <w:t>We will continue to liaise with SIRA regarding the proposed program.</w:t>
            </w:r>
            <w:r w:rsidR="00C2153E">
              <w:rPr>
                <w:sz w:val="24"/>
              </w:rPr>
              <w:t xml:space="preserve"> </w:t>
            </w:r>
          </w:p>
        </w:tc>
      </w:tr>
      <w:tr w:rsidR="003909EE" w:rsidRPr="003909EE" w14:paraId="17F1486E" w14:textId="77777777" w:rsidTr="003909EE">
        <w:tc>
          <w:tcPr>
            <w:tcW w:w="4814" w:type="dxa"/>
          </w:tcPr>
          <w:p w14:paraId="3CE32D07" w14:textId="6E729168" w:rsidR="003909EE" w:rsidRPr="003909EE" w:rsidRDefault="003909EE" w:rsidP="003909EE">
            <w:pPr>
              <w:rPr>
                <w:sz w:val="24"/>
              </w:rPr>
            </w:pPr>
            <w:r w:rsidRPr="003909EE">
              <w:rPr>
                <w:sz w:val="24"/>
              </w:rPr>
              <w:t>Placement of bollards to limit vehicle access to the park</w:t>
            </w:r>
            <w:r w:rsidR="00CD727B">
              <w:rPr>
                <w:sz w:val="24"/>
              </w:rPr>
              <w:t>?</w:t>
            </w:r>
            <w:r w:rsidRPr="003909EE">
              <w:rPr>
                <w:b/>
                <w:bCs/>
                <w:sz w:val="24"/>
              </w:rPr>
              <w:t xml:space="preserve"> Note: </w:t>
            </w:r>
            <w:r w:rsidRPr="003909EE">
              <w:rPr>
                <w:sz w:val="24"/>
              </w:rPr>
              <w:t>One of the bollards holding the cx bar at the top of the emergency access road has fallen over and needs to be replaced</w:t>
            </w:r>
          </w:p>
          <w:p w14:paraId="31206582" w14:textId="77777777" w:rsidR="003909EE" w:rsidRPr="003909EE" w:rsidRDefault="003909EE" w:rsidP="002A1E92">
            <w:pPr>
              <w:pStyle w:val="BodyText"/>
              <w:rPr>
                <w:sz w:val="24"/>
              </w:rPr>
            </w:pPr>
          </w:p>
        </w:tc>
        <w:tc>
          <w:tcPr>
            <w:tcW w:w="4814" w:type="dxa"/>
          </w:tcPr>
          <w:p w14:paraId="42E2F582" w14:textId="18A02267" w:rsidR="003909EE" w:rsidRPr="003909EE" w:rsidRDefault="003909EE" w:rsidP="00D048A4">
            <w:pPr>
              <w:rPr>
                <w:sz w:val="24"/>
              </w:rPr>
            </w:pPr>
            <w:r w:rsidRPr="003909EE">
              <w:rPr>
                <w:sz w:val="24"/>
              </w:rPr>
              <w:t xml:space="preserve">Jeremy Smith advised Comms will be discussed with SIRA at Cargo Wharf meeting on site on 24 May and </w:t>
            </w:r>
            <w:r w:rsidR="00D048A4">
              <w:rPr>
                <w:sz w:val="24"/>
              </w:rPr>
              <w:t xml:space="preserve">bollards will be installed. </w:t>
            </w:r>
          </w:p>
        </w:tc>
      </w:tr>
      <w:tr w:rsidR="003909EE" w:rsidRPr="003909EE" w14:paraId="5DE73BCF" w14:textId="77777777" w:rsidTr="003909EE">
        <w:tc>
          <w:tcPr>
            <w:tcW w:w="4814" w:type="dxa"/>
          </w:tcPr>
          <w:p w14:paraId="7628A54A" w14:textId="77777777" w:rsidR="003909EE" w:rsidRPr="003909EE" w:rsidRDefault="003909EE" w:rsidP="003909EE">
            <w:pPr>
              <w:rPr>
                <w:sz w:val="24"/>
              </w:rPr>
            </w:pPr>
            <w:r w:rsidRPr="003909EE">
              <w:rPr>
                <w:sz w:val="24"/>
              </w:rPr>
              <w:t xml:space="preserve">How can we best tackle weed problems on road reserves to limit spread and restore habitat? </w:t>
            </w:r>
          </w:p>
          <w:p w14:paraId="69EBFE05" w14:textId="77777777" w:rsidR="003909EE" w:rsidRPr="003909EE" w:rsidRDefault="003909EE" w:rsidP="003909EE">
            <w:pPr>
              <w:rPr>
                <w:sz w:val="24"/>
              </w:rPr>
            </w:pPr>
          </w:p>
        </w:tc>
        <w:tc>
          <w:tcPr>
            <w:tcW w:w="4814" w:type="dxa"/>
          </w:tcPr>
          <w:p w14:paraId="5598ED89" w14:textId="77777777" w:rsidR="003909EE" w:rsidRPr="003909EE" w:rsidRDefault="003909EE" w:rsidP="003909EE">
            <w:pPr>
              <w:rPr>
                <w:sz w:val="24"/>
              </w:rPr>
            </w:pPr>
            <w:r w:rsidRPr="003909EE">
              <w:rPr>
                <w:sz w:val="24"/>
              </w:rPr>
              <w:t>Parks team advise the best way of controlling weeds along road reserves is for the residents to take responsibility for the areas in front of their properties as is the case for other residents across the LGA. Council doesn’t have the resources to maintain all these areas, we can only concentrate on enabling safe access by trimming and spraying the edges which we do 3-4 times per year via contractor works.</w:t>
            </w:r>
          </w:p>
          <w:p w14:paraId="1D7CF59D" w14:textId="77777777" w:rsidR="003909EE" w:rsidRPr="003909EE" w:rsidRDefault="003909EE" w:rsidP="003909EE">
            <w:pPr>
              <w:rPr>
                <w:sz w:val="24"/>
              </w:rPr>
            </w:pPr>
          </w:p>
        </w:tc>
      </w:tr>
      <w:tr w:rsidR="003909EE" w:rsidRPr="003909EE" w14:paraId="08452054" w14:textId="77777777" w:rsidTr="003909EE">
        <w:tc>
          <w:tcPr>
            <w:tcW w:w="4814" w:type="dxa"/>
          </w:tcPr>
          <w:p w14:paraId="12757EC2" w14:textId="77777777" w:rsidR="003909EE" w:rsidRDefault="003909EE" w:rsidP="003909EE">
            <w:pPr>
              <w:rPr>
                <w:sz w:val="24"/>
              </w:rPr>
            </w:pPr>
            <w:r w:rsidRPr="003909EE">
              <w:rPr>
                <w:sz w:val="24"/>
              </w:rPr>
              <w:t>Road and Drainage - Grant Tighe (GT) to meet with representatives to look at landscape opportunities relevant to the new capital works.  </w:t>
            </w:r>
          </w:p>
          <w:p w14:paraId="44423708" w14:textId="525498C4" w:rsidR="00D048A4" w:rsidRPr="003909EE" w:rsidRDefault="00D048A4" w:rsidP="003909EE">
            <w:pPr>
              <w:rPr>
                <w:sz w:val="24"/>
              </w:rPr>
            </w:pPr>
          </w:p>
        </w:tc>
        <w:tc>
          <w:tcPr>
            <w:tcW w:w="4814" w:type="dxa"/>
          </w:tcPr>
          <w:p w14:paraId="2F9B5D4A" w14:textId="77777777" w:rsidR="003909EE" w:rsidRPr="003909EE" w:rsidRDefault="003909EE" w:rsidP="003909EE">
            <w:pPr>
              <w:rPr>
                <w:sz w:val="24"/>
              </w:rPr>
            </w:pPr>
            <w:r w:rsidRPr="003909EE">
              <w:rPr>
                <w:sz w:val="24"/>
              </w:rPr>
              <w:t>Staff advised works will be inspected mid to end of June as noted in 4</w:t>
            </w:r>
            <w:r w:rsidRPr="003909EE">
              <w:rPr>
                <w:sz w:val="24"/>
                <w:vertAlign w:val="superscript"/>
              </w:rPr>
              <w:t>th</w:t>
            </w:r>
            <w:r w:rsidRPr="003909EE">
              <w:rPr>
                <w:sz w:val="24"/>
              </w:rPr>
              <w:t xml:space="preserve"> May meeting.</w:t>
            </w:r>
          </w:p>
          <w:p w14:paraId="3B460546" w14:textId="77777777" w:rsidR="003909EE" w:rsidRPr="003909EE" w:rsidRDefault="003909EE" w:rsidP="003909EE">
            <w:pPr>
              <w:rPr>
                <w:sz w:val="24"/>
              </w:rPr>
            </w:pPr>
          </w:p>
        </w:tc>
      </w:tr>
      <w:tr w:rsidR="003909EE" w:rsidRPr="003909EE" w14:paraId="2176D320" w14:textId="77777777" w:rsidTr="003909EE">
        <w:tc>
          <w:tcPr>
            <w:tcW w:w="4814" w:type="dxa"/>
          </w:tcPr>
          <w:p w14:paraId="557ED608" w14:textId="6B0A1F80" w:rsidR="003909EE" w:rsidRPr="003909EE" w:rsidRDefault="003909EE" w:rsidP="003909EE">
            <w:pPr>
              <w:rPr>
                <w:sz w:val="24"/>
              </w:rPr>
            </w:pPr>
            <w:r w:rsidRPr="003909EE">
              <w:rPr>
                <w:sz w:val="24"/>
              </w:rPr>
              <w:t>Monitoring the new road to determine any need for water bars</w:t>
            </w:r>
            <w:r w:rsidR="00D048A4">
              <w:rPr>
                <w:sz w:val="24"/>
              </w:rPr>
              <w:t>.</w:t>
            </w:r>
          </w:p>
          <w:p w14:paraId="1067F0B8" w14:textId="7B49889C" w:rsidR="003909EE" w:rsidRPr="003909EE" w:rsidRDefault="003909EE" w:rsidP="003909EE">
            <w:pPr>
              <w:rPr>
                <w:sz w:val="24"/>
              </w:rPr>
            </w:pPr>
          </w:p>
        </w:tc>
        <w:tc>
          <w:tcPr>
            <w:tcW w:w="4814" w:type="dxa"/>
          </w:tcPr>
          <w:p w14:paraId="0D32A27F" w14:textId="77777777" w:rsidR="003909EE" w:rsidRPr="003909EE" w:rsidRDefault="003909EE" w:rsidP="003909EE">
            <w:pPr>
              <w:rPr>
                <w:sz w:val="24"/>
              </w:rPr>
            </w:pPr>
            <w:r w:rsidRPr="003909EE">
              <w:rPr>
                <w:sz w:val="24"/>
              </w:rPr>
              <w:t>Staff have advised the road construction and design does not require water bars.</w:t>
            </w:r>
          </w:p>
          <w:p w14:paraId="7E8A79FD" w14:textId="77777777" w:rsidR="003909EE" w:rsidRPr="003909EE" w:rsidRDefault="003909EE" w:rsidP="003909EE">
            <w:pPr>
              <w:rPr>
                <w:sz w:val="24"/>
              </w:rPr>
            </w:pPr>
          </w:p>
        </w:tc>
      </w:tr>
      <w:tr w:rsidR="003909EE" w:rsidRPr="003909EE" w14:paraId="617678AB" w14:textId="77777777" w:rsidTr="003909EE">
        <w:tc>
          <w:tcPr>
            <w:tcW w:w="4814" w:type="dxa"/>
          </w:tcPr>
          <w:p w14:paraId="3384CEB8" w14:textId="77777777" w:rsidR="003909EE" w:rsidRPr="003909EE" w:rsidRDefault="003909EE" w:rsidP="003909EE">
            <w:pPr>
              <w:rPr>
                <w:sz w:val="24"/>
              </w:rPr>
            </w:pPr>
            <w:r w:rsidRPr="003909EE">
              <w:rPr>
                <w:sz w:val="24"/>
              </w:rPr>
              <w:lastRenderedPageBreak/>
              <w:t>Gazettal of the road to the top of the Island is being delayed by Sydney water limiting access through its easement. What are the options for moving forward?</w:t>
            </w:r>
          </w:p>
          <w:p w14:paraId="0F38CA50" w14:textId="77777777" w:rsidR="003909EE" w:rsidRDefault="003909EE" w:rsidP="003909EE">
            <w:pPr>
              <w:rPr>
                <w:sz w:val="24"/>
              </w:rPr>
            </w:pPr>
          </w:p>
          <w:p w14:paraId="1F92CF99" w14:textId="1EBE8D20" w:rsidR="003909EE" w:rsidRDefault="003909EE" w:rsidP="003909EE">
            <w:pPr>
              <w:rPr>
                <w:sz w:val="24"/>
              </w:rPr>
            </w:pPr>
          </w:p>
        </w:tc>
        <w:tc>
          <w:tcPr>
            <w:tcW w:w="4814" w:type="dxa"/>
          </w:tcPr>
          <w:p w14:paraId="1E95CE13" w14:textId="29B71EE3" w:rsidR="003909EE" w:rsidRPr="003909EE" w:rsidRDefault="00BE1810" w:rsidP="003909EE">
            <w:pPr>
              <w:rPr>
                <w:sz w:val="24"/>
              </w:rPr>
            </w:pPr>
            <w:r>
              <w:rPr>
                <w:sz w:val="24"/>
              </w:rPr>
              <w:t>The survey that was completed several years ago identified that t</w:t>
            </w:r>
            <w:r w:rsidR="00474C0B">
              <w:rPr>
                <w:sz w:val="24"/>
              </w:rPr>
              <w:t xml:space="preserve">he existing track is partly located within land owned by Sydney Water.  </w:t>
            </w:r>
            <w:r w:rsidR="00054020">
              <w:rPr>
                <w:sz w:val="24"/>
              </w:rPr>
              <w:t xml:space="preserve">Consideration could be given to relocating the paper road outside of Sydney Water property, </w:t>
            </w:r>
            <w:r w:rsidR="0096338F">
              <w:rPr>
                <w:sz w:val="24"/>
              </w:rPr>
              <w:t xml:space="preserve">however relocating the “road” would require </w:t>
            </w:r>
            <w:r>
              <w:rPr>
                <w:sz w:val="24"/>
              </w:rPr>
              <w:t>work</w:t>
            </w:r>
            <w:r w:rsidR="004A5210">
              <w:rPr>
                <w:sz w:val="24"/>
              </w:rPr>
              <w:t>, including clearing of bushland,</w:t>
            </w:r>
            <w:r>
              <w:rPr>
                <w:sz w:val="24"/>
              </w:rPr>
              <w:t xml:space="preserve"> that is </w:t>
            </w:r>
            <w:r w:rsidR="004A5210">
              <w:rPr>
                <w:sz w:val="24"/>
              </w:rPr>
              <w:t xml:space="preserve">not </w:t>
            </w:r>
            <w:r>
              <w:rPr>
                <w:sz w:val="24"/>
              </w:rPr>
              <w:t>funded</w:t>
            </w:r>
            <w:r w:rsidR="0015555B">
              <w:rPr>
                <w:sz w:val="24"/>
              </w:rPr>
              <w:t xml:space="preserve">.  </w:t>
            </w:r>
            <w:r w:rsidR="004A5210">
              <w:rPr>
                <w:sz w:val="24"/>
              </w:rPr>
              <w:t xml:space="preserve">Progressing this matter is currently a low priority. </w:t>
            </w:r>
          </w:p>
          <w:p w14:paraId="5E32E48A" w14:textId="77777777" w:rsidR="003909EE" w:rsidRPr="003909EE" w:rsidRDefault="003909EE" w:rsidP="003909EE">
            <w:pPr>
              <w:rPr>
                <w:sz w:val="24"/>
              </w:rPr>
            </w:pPr>
          </w:p>
        </w:tc>
      </w:tr>
      <w:tr w:rsidR="003909EE" w:rsidRPr="003909EE" w14:paraId="2D6DB221" w14:textId="77777777" w:rsidTr="003909EE">
        <w:tc>
          <w:tcPr>
            <w:tcW w:w="4814" w:type="dxa"/>
          </w:tcPr>
          <w:p w14:paraId="2973ADB7" w14:textId="77777777" w:rsidR="003909EE" w:rsidRPr="003909EE" w:rsidRDefault="003909EE" w:rsidP="003909EE">
            <w:pPr>
              <w:rPr>
                <w:sz w:val="24"/>
              </w:rPr>
            </w:pPr>
            <w:r w:rsidRPr="003909EE">
              <w:rPr>
                <w:sz w:val="24"/>
              </w:rPr>
              <w:t xml:space="preserve">Who in Council is responsible for tracks/paths on road </w:t>
            </w:r>
            <w:proofErr w:type="gramStart"/>
            <w:r w:rsidRPr="003909EE">
              <w:rPr>
                <w:sz w:val="24"/>
              </w:rPr>
              <w:t>reserves</w:t>
            </w:r>
            <w:proofErr w:type="gramEnd"/>
          </w:p>
          <w:p w14:paraId="3B7FF30B" w14:textId="77777777" w:rsidR="003909EE" w:rsidRDefault="003909EE" w:rsidP="003909EE">
            <w:pPr>
              <w:rPr>
                <w:sz w:val="24"/>
              </w:rPr>
            </w:pPr>
          </w:p>
          <w:p w14:paraId="039BB72E" w14:textId="178C5E5C" w:rsidR="003909EE" w:rsidRPr="003909EE" w:rsidRDefault="003909EE" w:rsidP="003909EE">
            <w:pPr>
              <w:rPr>
                <w:sz w:val="24"/>
              </w:rPr>
            </w:pPr>
          </w:p>
        </w:tc>
        <w:tc>
          <w:tcPr>
            <w:tcW w:w="4814" w:type="dxa"/>
          </w:tcPr>
          <w:p w14:paraId="07CF0E8B" w14:textId="5CB7203A" w:rsidR="003909EE" w:rsidRPr="003909EE" w:rsidRDefault="00365150" w:rsidP="003909EE">
            <w:pPr>
              <w:rPr>
                <w:sz w:val="24"/>
              </w:rPr>
            </w:pPr>
            <w:r>
              <w:rPr>
                <w:sz w:val="24"/>
              </w:rPr>
              <w:t>Formalised t</w:t>
            </w:r>
            <w:r w:rsidR="00262DEC">
              <w:rPr>
                <w:sz w:val="24"/>
              </w:rPr>
              <w:t xml:space="preserve">racks and </w:t>
            </w:r>
            <w:r w:rsidR="00424A00">
              <w:rPr>
                <w:sz w:val="24"/>
              </w:rPr>
              <w:t xml:space="preserve">pathways </w:t>
            </w:r>
            <w:r w:rsidR="003909EE" w:rsidRPr="003909EE">
              <w:rPr>
                <w:sz w:val="24"/>
              </w:rPr>
              <w:t xml:space="preserve">within a road reserve </w:t>
            </w:r>
            <w:r>
              <w:rPr>
                <w:sz w:val="24"/>
              </w:rPr>
              <w:t xml:space="preserve">is a </w:t>
            </w:r>
            <w:r w:rsidR="003909EE" w:rsidRPr="003909EE">
              <w:rPr>
                <w:sz w:val="24"/>
              </w:rPr>
              <w:t>T</w:t>
            </w:r>
            <w:r w:rsidR="00D048A4">
              <w:rPr>
                <w:sz w:val="24"/>
              </w:rPr>
              <w:t>ransport &amp; Civic Infrastructure</w:t>
            </w:r>
            <w:r w:rsidR="003909EE" w:rsidRPr="003909EE">
              <w:rPr>
                <w:sz w:val="24"/>
              </w:rPr>
              <w:t xml:space="preserve"> </w:t>
            </w:r>
            <w:r>
              <w:rPr>
                <w:sz w:val="24"/>
              </w:rPr>
              <w:t>responsibility</w:t>
            </w:r>
            <w:r w:rsidR="005E1655">
              <w:rPr>
                <w:sz w:val="24"/>
              </w:rPr>
              <w:t>.</w:t>
            </w:r>
          </w:p>
        </w:tc>
      </w:tr>
      <w:tr w:rsidR="003909EE" w:rsidRPr="003909EE" w14:paraId="3D2C8965" w14:textId="77777777" w:rsidTr="003909EE">
        <w:tc>
          <w:tcPr>
            <w:tcW w:w="4814" w:type="dxa"/>
          </w:tcPr>
          <w:p w14:paraId="03D2811D" w14:textId="77777777" w:rsidR="003909EE" w:rsidRPr="003909EE" w:rsidRDefault="003909EE" w:rsidP="003909EE">
            <w:pPr>
              <w:rPr>
                <w:sz w:val="24"/>
              </w:rPr>
            </w:pPr>
            <w:r w:rsidRPr="003909EE">
              <w:rPr>
                <w:sz w:val="24"/>
              </w:rPr>
              <w:t xml:space="preserve">Council </w:t>
            </w:r>
            <w:r>
              <w:rPr>
                <w:sz w:val="24"/>
              </w:rPr>
              <w:t xml:space="preserve">to </w:t>
            </w:r>
            <w:r w:rsidRPr="003909EE">
              <w:rPr>
                <w:sz w:val="24"/>
              </w:rPr>
              <w:t xml:space="preserve">share on completion the modified landscape plan with SIRA and the team of local </w:t>
            </w:r>
            <w:proofErr w:type="gramStart"/>
            <w:r w:rsidRPr="003909EE">
              <w:rPr>
                <w:sz w:val="24"/>
              </w:rPr>
              <w:t>experts</w:t>
            </w:r>
            <w:proofErr w:type="gramEnd"/>
          </w:p>
          <w:p w14:paraId="6A636B32" w14:textId="77777777" w:rsidR="003909EE" w:rsidRPr="003909EE" w:rsidRDefault="003909EE" w:rsidP="003909EE">
            <w:pPr>
              <w:rPr>
                <w:sz w:val="24"/>
              </w:rPr>
            </w:pPr>
          </w:p>
        </w:tc>
        <w:tc>
          <w:tcPr>
            <w:tcW w:w="4814" w:type="dxa"/>
          </w:tcPr>
          <w:p w14:paraId="369BCFFA" w14:textId="77777777" w:rsidR="003909EE" w:rsidRPr="003909EE" w:rsidRDefault="003909EE" w:rsidP="003909EE">
            <w:pPr>
              <w:rPr>
                <w:sz w:val="24"/>
              </w:rPr>
            </w:pPr>
            <w:r w:rsidRPr="003909EE">
              <w:rPr>
                <w:sz w:val="24"/>
              </w:rPr>
              <w:t>Plans for Catherine Park emailed to SIRA on 24</w:t>
            </w:r>
            <w:r w:rsidRPr="003909EE">
              <w:rPr>
                <w:sz w:val="24"/>
                <w:vertAlign w:val="superscript"/>
              </w:rPr>
              <w:t>th</w:t>
            </w:r>
            <w:r w:rsidRPr="003909EE">
              <w:rPr>
                <w:sz w:val="24"/>
              </w:rPr>
              <w:t xml:space="preserve"> May 2023 – Lia/Kathryn will attend meeting on 1 June to receive feedback.</w:t>
            </w:r>
          </w:p>
          <w:p w14:paraId="03144F22" w14:textId="77777777" w:rsidR="003909EE" w:rsidRDefault="003909EE" w:rsidP="003909EE">
            <w:pPr>
              <w:rPr>
                <w:sz w:val="24"/>
              </w:rPr>
            </w:pPr>
          </w:p>
        </w:tc>
      </w:tr>
      <w:tr w:rsidR="003909EE" w:rsidRPr="003909EE" w14:paraId="1C58B9C2" w14:textId="77777777" w:rsidTr="003909EE">
        <w:tc>
          <w:tcPr>
            <w:tcW w:w="4814" w:type="dxa"/>
          </w:tcPr>
          <w:p w14:paraId="7AB6DC50" w14:textId="25180881" w:rsidR="003909EE" w:rsidRDefault="003909EE" w:rsidP="003909EE">
            <w:pPr>
              <w:rPr>
                <w:sz w:val="24"/>
              </w:rPr>
            </w:pPr>
            <w:r>
              <w:rPr>
                <w:sz w:val="24"/>
              </w:rPr>
              <w:t>Progress with implementation of the Leahvera Reserves</w:t>
            </w:r>
          </w:p>
          <w:p w14:paraId="23B26A51" w14:textId="77777777" w:rsidR="003909EE" w:rsidRDefault="003909EE" w:rsidP="003909EE">
            <w:pPr>
              <w:rPr>
                <w:sz w:val="24"/>
              </w:rPr>
            </w:pPr>
          </w:p>
          <w:p w14:paraId="285B8DEC" w14:textId="542ED51C" w:rsidR="003909EE" w:rsidRPr="003909EE" w:rsidRDefault="003909EE" w:rsidP="003909EE">
            <w:pPr>
              <w:rPr>
                <w:sz w:val="24"/>
              </w:rPr>
            </w:pPr>
          </w:p>
        </w:tc>
        <w:tc>
          <w:tcPr>
            <w:tcW w:w="4814" w:type="dxa"/>
          </w:tcPr>
          <w:p w14:paraId="0F50CD26" w14:textId="77777777" w:rsidR="003909EE" w:rsidRPr="003909EE" w:rsidRDefault="003909EE" w:rsidP="003909EE">
            <w:pPr>
              <w:rPr>
                <w:sz w:val="24"/>
              </w:rPr>
            </w:pPr>
            <w:r w:rsidRPr="003909EE">
              <w:rPr>
                <w:sz w:val="24"/>
              </w:rPr>
              <w:t xml:space="preserve">Council met with </w:t>
            </w:r>
            <w:proofErr w:type="gramStart"/>
            <w:r w:rsidRPr="003909EE">
              <w:rPr>
                <w:sz w:val="24"/>
              </w:rPr>
              <w:t>local residents</w:t>
            </w:r>
            <w:proofErr w:type="gramEnd"/>
            <w:r w:rsidRPr="003909EE">
              <w:rPr>
                <w:sz w:val="24"/>
              </w:rPr>
              <w:t xml:space="preserve"> and contractors to discuss forward progress in the implementation of the Leahvera Reserves – onsite meeting held on 24 May.</w:t>
            </w:r>
          </w:p>
          <w:p w14:paraId="5B6066E8" w14:textId="77777777" w:rsidR="003909EE" w:rsidRPr="003909EE" w:rsidRDefault="003909EE" w:rsidP="003909EE">
            <w:pPr>
              <w:rPr>
                <w:sz w:val="24"/>
              </w:rPr>
            </w:pPr>
          </w:p>
        </w:tc>
      </w:tr>
    </w:tbl>
    <w:p w14:paraId="4589CC7E" w14:textId="77777777" w:rsidR="003909EE" w:rsidRPr="003909EE" w:rsidRDefault="003909EE" w:rsidP="002A1E92">
      <w:pPr>
        <w:pStyle w:val="BodyText"/>
        <w:rPr>
          <w:b/>
          <w:bCs/>
        </w:rPr>
      </w:pPr>
    </w:p>
    <w:p w14:paraId="3209ECED" w14:textId="77777777" w:rsidR="003909EE" w:rsidRPr="003909EE" w:rsidRDefault="003909EE" w:rsidP="002A1E92">
      <w:pPr>
        <w:pStyle w:val="BodyText"/>
        <w:rPr>
          <w:b/>
          <w:bCs/>
        </w:rPr>
      </w:pPr>
    </w:p>
    <w:p w14:paraId="5822DBAF" w14:textId="2993A06D" w:rsidR="0081521B" w:rsidRPr="003909EE" w:rsidRDefault="003D7032" w:rsidP="003D7032">
      <w:pPr>
        <w:rPr>
          <w:sz w:val="24"/>
        </w:rPr>
      </w:pPr>
      <w:r w:rsidRPr="003909EE">
        <w:rPr>
          <w:sz w:val="24"/>
        </w:rPr>
        <w:br/>
      </w:r>
    </w:p>
    <w:p w14:paraId="4D297CB9" w14:textId="77777777" w:rsidR="00132A90" w:rsidRPr="003909EE" w:rsidRDefault="00132A90" w:rsidP="003D7032">
      <w:pPr>
        <w:pStyle w:val="ListParagraph"/>
        <w:ind w:left="-1800"/>
        <w:rPr>
          <w:sz w:val="24"/>
        </w:rPr>
      </w:pPr>
    </w:p>
    <w:p w14:paraId="7E0DDBD6" w14:textId="77777777" w:rsidR="00132A90" w:rsidRPr="003909EE" w:rsidRDefault="00132A90" w:rsidP="003D7032">
      <w:pPr>
        <w:pStyle w:val="ListParagraph"/>
        <w:ind w:left="-1800"/>
        <w:rPr>
          <w:sz w:val="24"/>
        </w:rPr>
      </w:pPr>
    </w:p>
    <w:p w14:paraId="1F777E45" w14:textId="1E2F43A4" w:rsidR="0081521B" w:rsidRPr="003909EE" w:rsidRDefault="0081521B" w:rsidP="003D7032">
      <w:pPr>
        <w:rPr>
          <w:sz w:val="24"/>
        </w:rPr>
      </w:pPr>
      <w:r w:rsidRPr="003909EE">
        <w:rPr>
          <w:sz w:val="24"/>
        </w:rPr>
        <w:t> </w:t>
      </w:r>
    </w:p>
    <w:p w14:paraId="1FB2E0FD" w14:textId="709FAA74" w:rsidR="009C4A94" w:rsidRPr="003909EE" w:rsidRDefault="009C4A94" w:rsidP="003D7032">
      <w:pPr>
        <w:rPr>
          <w:sz w:val="24"/>
        </w:rPr>
      </w:pPr>
    </w:p>
    <w:p w14:paraId="2E3916FB" w14:textId="77777777" w:rsidR="0081521B" w:rsidRPr="003909EE" w:rsidRDefault="0081521B" w:rsidP="003D7032">
      <w:pPr>
        <w:rPr>
          <w:sz w:val="24"/>
        </w:rPr>
      </w:pPr>
    </w:p>
    <w:p w14:paraId="00BD4B5B" w14:textId="77777777" w:rsidR="0081521B" w:rsidRPr="003909EE" w:rsidRDefault="0081521B" w:rsidP="003D7032">
      <w:pPr>
        <w:rPr>
          <w:szCs w:val="22"/>
          <w:lang w:eastAsia="en-US"/>
        </w:rPr>
      </w:pPr>
    </w:p>
    <w:p w14:paraId="45709BFD" w14:textId="77777777" w:rsidR="0081521B" w:rsidRPr="003909EE" w:rsidRDefault="0081521B" w:rsidP="002A1E92">
      <w:pPr>
        <w:pStyle w:val="BodyText"/>
      </w:pPr>
    </w:p>
    <w:sectPr w:rsidR="0081521B" w:rsidRPr="003909EE" w:rsidSect="0024756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61E1" w14:textId="77777777" w:rsidR="00484CBD" w:rsidRDefault="00484CBD" w:rsidP="008E54E4">
      <w:r>
        <w:separator/>
      </w:r>
    </w:p>
  </w:endnote>
  <w:endnote w:type="continuationSeparator" w:id="0">
    <w:p w14:paraId="77AE2D9A" w14:textId="77777777" w:rsidR="00484CBD" w:rsidRDefault="00484CBD"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A5B" w14:textId="77777777" w:rsidR="00D723E8" w:rsidRDefault="00D72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6466" w14:textId="77777777" w:rsidR="00D723E8" w:rsidRDefault="00D72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33AD" w14:textId="77777777" w:rsidR="00D723E8" w:rsidRDefault="00D72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5AB4" w14:textId="77777777" w:rsidR="00484CBD" w:rsidRDefault="00484CBD" w:rsidP="008E54E4">
      <w:r>
        <w:separator/>
      </w:r>
    </w:p>
  </w:footnote>
  <w:footnote w:type="continuationSeparator" w:id="0">
    <w:p w14:paraId="33705764" w14:textId="77777777" w:rsidR="00484CBD" w:rsidRDefault="00484CBD" w:rsidP="008E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5453" w14:textId="77777777" w:rsidR="00D723E8" w:rsidRDefault="00D72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CC9A" w14:textId="2FC7B50C" w:rsidR="0081521B" w:rsidRDefault="0081521B">
    <w:pPr>
      <w:pStyle w:val="Header"/>
    </w:pPr>
    <w:r>
      <w:rPr>
        <w:noProof/>
        <w:lang w:eastAsia="en-AU"/>
      </w:rPr>
      <w:drawing>
        <wp:anchor distT="0" distB="0" distL="114300" distR="114300" simplePos="0" relativeHeight="251658240" behindDoc="0" locked="0" layoutInCell="1" allowOverlap="1" wp14:anchorId="1B7952D2" wp14:editId="2DD29874">
          <wp:simplePos x="0" y="0"/>
          <wp:positionH relativeFrom="column">
            <wp:posOffset>-578155</wp:posOffset>
          </wp:positionH>
          <wp:positionV relativeFrom="paragraph">
            <wp:posOffset>-1270</wp:posOffset>
          </wp:positionV>
          <wp:extent cx="5400675" cy="1036320"/>
          <wp:effectExtent l="0" t="0" r="9525" b="0"/>
          <wp:wrapTopAndBottom/>
          <wp:docPr id="1" name="Picture 1" descr="A picture containing text, white,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ite,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0675" cy="10363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ADFB" w14:textId="77777777" w:rsidR="00D723E8" w:rsidRDefault="00D72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64C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C3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AE40DE7"/>
    <w:multiLevelType w:val="hybridMultilevel"/>
    <w:tmpl w:val="4EFEE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F14377"/>
    <w:multiLevelType w:val="hybridMultilevel"/>
    <w:tmpl w:val="9C1C89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01728849">
    <w:abstractNumId w:val="11"/>
  </w:num>
  <w:num w:numId="2" w16cid:durableId="661541494">
    <w:abstractNumId w:val="15"/>
  </w:num>
  <w:num w:numId="3" w16cid:durableId="123234909">
    <w:abstractNumId w:val="14"/>
  </w:num>
  <w:num w:numId="4" w16cid:durableId="2016423226">
    <w:abstractNumId w:val="14"/>
  </w:num>
  <w:num w:numId="5" w16cid:durableId="710300611">
    <w:abstractNumId w:val="14"/>
  </w:num>
  <w:num w:numId="6" w16cid:durableId="1826359438">
    <w:abstractNumId w:val="14"/>
  </w:num>
  <w:num w:numId="7" w16cid:durableId="1684430484">
    <w:abstractNumId w:val="8"/>
  </w:num>
  <w:num w:numId="8" w16cid:durableId="1454518210">
    <w:abstractNumId w:val="8"/>
  </w:num>
  <w:num w:numId="9" w16cid:durableId="376122947">
    <w:abstractNumId w:val="3"/>
  </w:num>
  <w:num w:numId="10" w16cid:durableId="57637340">
    <w:abstractNumId w:val="3"/>
  </w:num>
  <w:num w:numId="11" w16cid:durableId="54478643">
    <w:abstractNumId w:val="2"/>
  </w:num>
  <w:num w:numId="12" w16cid:durableId="211498646">
    <w:abstractNumId w:val="2"/>
  </w:num>
  <w:num w:numId="13" w16cid:durableId="1837987670">
    <w:abstractNumId w:val="10"/>
  </w:num>
  <w:num w:numId="14" w16cid:durableId="99303030">
    <w:abstractNumId w:val="12"/>
  </w:num>
  <w:num w:numId="15" w16cid:durableId="457845154">
    <w:abstractNumId w:val="10"/>
  </w:num>
  <w:num w:numId="16" w16cid:durableId="768817105">
    <w:abstractNumId w:val="12"/>
  </w:num>
  <w:num w:numId="17" w16cid:durableId="1828858554">
    <w:abstractNumId w:val="14"/>
  </w:num>
  <w:num w:numId="18" w16cid:durableId="897667726">
    <w:abstractNumId w:val="14"/>
  </w:num>
  <w:num w:numId="19" w16cid:durableId="428158485">
    <w:abstractNumId w:val="14"/>
  </w:num>
  <w:num w:numId="20" w16cid:durableId="971904985">
    <w:abstractNumId w:val="14"/>
  </w:num>
  <w:num w:numId="21" w16cid:durableId="1805462525">
    <w:abstractNumId w:val="14"/>
  </w:num>
  <w:num w:numId="22" w16cid:durableId="848298587">
    <w:abstractNumId w:val="13"/>
  </w:num>
  <w:num w:numId="23" w16cid:durableId="1073502032">
    <w:abstractNumId w:val="16"/>
  </w:num>
  <w:num w:numId="24" w16cid:durableId="158277940">
    <w:abstractNumId w:val="9"/>
  </w:num>
  <w:num w:numId="25" w16cid:durableId="1798137280">
    <w:abstractNumId w:val="7"/>
  </w:num>
  <w:num w:numId="26" w16cid:durableId="1504514555">
    <w:abstractNumId w:val="6"/>
  </w:num>
  <w:num w:numId="27" w16cid:durableId="465707391">
    <w:abstractNumId w:val="5"/>
  </w:num>
  <w:num w:numId="28" w16cid:durableId="60375718">
    <w:abstractNumId w:val="4"/>
  </w:num>
  <w:num w:numId="29" w16cid:durableId="1859730186">
    <w:abstractNumId w:val="1"/>
  </w:num>
  <w:num w:numId="30" w16cid:durableId="862212752">
    <w:abstractNumId w:val="0"/>
  </w:num>
  <w:num w:numId="31" w16cid:durableId="1595896892">
    <w:abstractNumId w:val="14"/>
  </w:num>
  <w:num w:numId="32" w16cid:durableId="1854030557">
    <w:abstractNumId w:val="14"/>
  </w:num>
  <w:num w:numId="33" w16cid:durableId="740371591">
    <w:abstractNumId w:val="14"/>
  </w:num>
  <w:num w:numId="34" w16cid:durableId="1200969100">
    <w:abstractNumId w:val="14"/>
  </w:num>
  <w:num w:numId="35" w16cid:durableId="1102803912">
    <w:abstractNumId w:val="14"/>
  </w:num>
  <w:num w:numId="36" w16cid:durableId="1336104581">
    <w:abstractNumId w:val="17"/>
  </w:num>
  <w:num w:numId="37" w16cid:durableId="21468461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1B"/>
    <w:rsid w:val="00047876"/>
    <w:rsid w:val="00054020"/>
    <w:rsid w:val="00065C92"/>
    <w:rsid w:val="00065E60"/>
    <w:rsid w:val="000E0068"/>
    <w:rsid w:val="000E2D37"/>
    <w:rsid w:val="00105241"/>
    <w:rsid w:val="00132A90"/>
    <w:rsid w:val="001360AE"/>
    <w:rsid w:val="0015555B"/>
    <w:rsid w:val="00171BBB"/>
    <w:rsid w:val="001C1771"/>
    <w:rsid w:val="001D6661"/>
    <w:rsid w:val="001E585B"/>
    <w:rsid w:val="0022601A"/>
    <w:rsid w:val="00247560"/>
    <w:rsid w:val="00251A66"/>
    <w:rsid w:val="00262DEC"/>
    <w:rsid w:val="00267C42"/>
    <w:rsid w:val="002A1E92"/>
    <w:rsid w:val="002E574F"/>
    <w:rsid w:val="002E6C18"/>
    <w:rsid w:val="0031499C"/>
    <w:rsid w:val="0031641C"/>
    <w:rsid w:val="00346047"/>
    <w:rsid w:val="00365150"/>
    <w:rsid w:val="00367BBC"/>
    <w:rsid w:val="003821E8"/>
    <w:rsid w:val="003832F0"/>
    <w:rsid w:val="0038659E"/>
    <w:rsid w:val="003909EE"/>
    <w:rsid w:val="003A3E14"/>
    <w:rsid w:val="003A645C"/>
    <w:rsid w:val="003D7032"/>
    <w:rsid w:val="00404065"/>
    <w:rsid w:val="0040539C"/>
    <w:rsid w:val="00407F87"/>
    <w:rsid w:val="004222D2"/>
    <w:rsid w:val="00424A00"/>
    <w:rsid w:val="004356B7"/>
    <w:rsid w:val="004635B2"/>
    <w:rsid w:val="00464066"/>
    <w:rsid w:val="004679E6"/>
    <w:rsid w:val="00474C0B"/>
    <w:rsid w:val="00484CBD"/>
    <w:rsid w:val="004A17B8"/>
    <w:rsid w:val="004A5210"/>
    <w:rsid w:val="004B3655"/>
    <w:rsid w:val="004C582D"/>
    <w:rsid w:val="004F5B38"/>
    <w:rsid w:val="005C3983"/>
    <w:rsid w:val="005D7BF7"/>
    <w:rsid w:val="005E1655"/>
    <w:rsid w:val="006161C5"/>
    <w:rsid w:val="00647938"/>
    <w:rsid w:val="00664F27"/>
    <w:rsid w:val="006B3231"/>
    <w:rsid w:val="00721650"/>
    <w:rsid w:val="00725A96"/>
    <w:rsid w:val="00736257"/>
    <w:rsid w:val="007A4746"/>
    <w:rsid w:val="007A5857"/>
    <w:rsid w:val="007E5FCF"/>
    <w:rsid w:val="007E7E8C"/>
    <w:rsid w:val="007F58BD"/>
    <w:rsid w:val="0081521B"/>
    <w:rsid w:val="00862FF4"/>
    <w:rsid w:val="008718D5"/>
    <w:rsid w:val="00871BFA"/>
    <w:rsid w:val="008A597C"/>
    <w:rsid w:val="008C6AB3"/>
    <w:rsid w:val="008E54E4"/>
    <w:rsid w:val="009444E2"/>
    <w:rsid w:val="00946331"/>
    <w:rsid w:val="0096338F"/>
    <w:rsid w:val="009854F3"/>
    <w:rsid w:val="00987FE7"/>
    <w:rsid w:val="009C165B"/>
    <w:rsid w:val="009C3CBB"/>
    <w:rsid w:val="009C4A94"/>
    <w:rsid w:val="00A00127"/>
    <w:rsid w:val="00A14098"/>
    <w:rsid w:val="00A32433"/>
    <w:rsid w:val="00A510C8"/>
    <w:rsid w:val="00A92FD9"/>
    <w:rsid w:val="00AC30DA"/>
    <w:rsid w:val="00AE28C1"/>
    <w:rsid w:val="00B269D9"/>
    <w:rsid w:val="00B42601"/>
    <w:rsid w:val="00B4274F"/>
    <w:rsid w:val="00B66305"/>
    <w:rsid w:val="00B96D1F"/>
    <w:rsid w:val="00BB0882"/>
    <w:rsid w:val="00BC0A6A"/>
    <w:rsid w:val="00BC77BE"/>
    <w:rsid w:val="00BE1810"/>
    <w:rsid w:val="00C2153E"/>
    <w:rsid w:val="00C22DD9"/>
    <w:rsid w:val="00C35F84"/>
    <w:rsid w:val="00C57391"/>
    <w:rsid w:val="00CA4E7F"/>
    <w:rsid w:val="00CD727B"/>
    <w:rsid w:val="00D048A4"/>
    <w:rsid w:val="00D07A59"/>
    <w:rsid w:val="00D17C10"/>
    <w:rsid w:val="00D723E8"/>
    <w:rsid w:val="00D76A6E"/>
    <w:rsid w:val="00DA160F"/>
    <w:rsid w:val="00DB646B"/>
    <w:rsid w:val="00DF0098"/>
    <w:rsid w:val="00DF15BC"/>
    <w:rsid w:val="00E0177D"/>
    <w:rsid w:val="00E14245"/>
    <w:rsid w:val="00E43BF1"/>
    <w:rsid w:val="00E605DD"/>
    <w:rsid w:val="00E7626F"/>
    <w:rsid w:val="00E8068B"/>
    <w:rsid w:val="00E94DA9"/>
    <w:rsid w:val="00EB75B7"/>
    <w:rsid w:val="00EC77EE"/>
    <w:rsid w:val="00ED0522"/>
    <w:rsid w:val="00EF2455"/>
    <w:rsid w:val="00F46A6A"/>
    <w:rsid w:val="00F8676B"/>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3471D"/>
  <w15:docId w15:val="{CD45C333-6AC2-414B-9096-DE55D9C7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71BFA"/>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paragraph" w:styleId="ListParagraph">
    <w:name w:val="List Paragraph"/>
    <w:basedOn w:val="Normal"/>
    <w:uiPriority w:val="34"/>
    <w:rsid w:val="0081521B"/>
    <w:pPr>
      <w:ind w:left="720"/>
      <w:contextualSpacing/>
    </w:pPr>
  </w:style>
  <w:style w:type="table" w:styleId="TableGrid">
    <w:name w:val="Table Grid"/>
    <w:basedOn w:val="TableNormal"/>
    <w:rsid w:val="00390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18665">
      <w:bodyDiv w:val="1"/>
      <w:marLeft w:val="0"/>
      <w:marRight w:val="0"/>
      <w:marTop w:val="0"/>
      <w:marBottom w:val="0"/>
      <w:divBdr>
        <w:top w:val="none" w:sz="0" w:space="0" w:color="auto"/>
        <w:left w:val="none" w:sz="0" w:space="0" w:color="auto"/>
        <w:bottom w:val="none" w:sz="0" w:space="0" w:color="auto"/>
        <w:right w:val="none" w:sz="0" w:space="0" w:color="auto"/>
      </w:divBdr>
    </w:div>
    <w:div w:id="7928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B2CC01C-39A3-452F-9721-761A43ED5C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Blank</Template>
  <TotalTime>156</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Beaches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Frost</dc:creator>
  <cp:lastModifiedBy>sharon kinnison</cp:lastModifiedBy>
  <cp:revision>48</cp:revision>
  <dcterms:created xsi:type="dcterms:W3CDTF">2023-05-29T05:29:00Z</dcterms:created>
  <dcterms:modified xsi:type="dcterms:W3CDTF">2023-09-19T03:15:00Z</dcterms:modified>
</cp:coreProperties>
</file>