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80F0" w14:textId="13C298CA" w:rsidR="00AD12D1" w:rsidRPr="00D10E8B" w:rsidRDefault="0058012F" w:rsidP="00D10E8B">
      <w:pPr>
        <w:pStyle w:val="NoSpacing"/>
        <w:rPr>
          <w:b/>
        </w:rPr>
      </w:pPr>
      <w:r>
        <w:rPr>
          <w:b/>
        </w:rPr>
        <w:t>Accountant</w:t>
      </w:r>
      <w:r w:rsidR="00A81015" w:rsidRPr="00D10E8B">
        <w:rPr>
          <w:b/>
        </w:rPr>
        <w:t>’s Report</w:t>
      </w:r>
      <w:r w:rsidR="00D10E8B" w:rsidRPr="00D10E8B">
        <w:rPr>
          <w:b/>
        </w:rPr>
        <w:t xml:space="preserve"> </w:t>
      </w:r>
      <w:r w:rsidR="007A31EB">
        <w:rPr>
          <w:b/>
        </w:rPr>
        <w:t>on</w:t>
      </w:r>
      <w:r w:rsidR="00E30FB3">
        <w:rPr>
          <w:b/>
        </w:rPr>
        <w:t xml:space="preserve"> </w:t>
      </w:r>
      <w:r w:rsidR="00AC54A5">
        <w:rPr>
          <w:b/>
        </w:rPr>
        <w:t xml:space="preserve">SIRA’s </w:t>
      </w:r>
      <w:r w:rsidR="00356AC1">
        <w:rPr>
          <w:b/>
        </w:rPr>
        <w:t>Octo</w:t>
      </w:r>
      <w:r w:rsidR="007567C9">
        <w:rPr>
          <w:b/>
        </w:rPr>
        <w:t>ber</w:t>
      </w:r>
      <w:r w:rsidR="00FF5BEB">
        <w:rPr>
          <w:b/>
        </w:rPr>
        <w:t xml:space="preserve"> 20</w:t>
      </w:r>
      <w:r w:rsidR="00BD34B0">
        <w:rPr>
          <w:b/>
        </w:rPr>
        <w:t>2</w:t>
      </w:r>
      <w:r w:rsidR="004967E9">
        <w:rPr>
          <w:b/>
        </w:rPr>
        <w:t>2</w:t>
      </w:r>
      <w:r w:rsidR="00891CA8">
        <w:rPr>
          <w:b/>
        </w:rPr>
        <w:t xml:space="preserve"> </w:t>
      </w:r>
      <w:r w:rsidR="00AC54A5">
        <w:rPr>
          <w:b/>
        </w:rPr>
        <w:t>Management</w:t>
      </w:r>
      <w:r w:rsidR="008C4051">
        <w:rPr>
          <w:b/>
        </w:rPr>
        <w:t xml:space="preserve"> </w:t>
      </w:r>
      <w:r w:rsidR="00891CA8">
        <w:rPr>
          <w:b/>
        </w:rPr>
        <w:t>accounts</w:t>
      </w:r>
    </w:p>
    <w:p w14:paraId="29E01DED" w14:textId="77777777" w:rsidR="004D03AA" w:rsidRDefault="004D03AA" w:rsidP="00D10E8B">
      <w:pPr>
        <w:pStyle w:val="NoSpacing"/>
      </w:pPr>
    </w:p>
    <w:p w14:paraId="15E8E36B" w14:textId="34C71D02" w:rsidR="00147158" w:rsidRDefault="00E81FC9" w:rsidP="00D10E8B">
      <w:pPr>
        <w:pStyle w:val="NoSpacing"/>
      </w:pPr>
      <w:r>
        <w:t xml:space="preserve">Dear </w:t>
      </w:r>
      <w:r w:rsidR="00A84013">
        <w:t>Treasurer</w:t>
      </w:r>
    </w:p>
    <w:p w14:paraId="22693CF1" w14:textId="42E8481F" w:rsidR="00765C42" w:rsidRDefault="00147158" w:rsidP="00D10E8B">
      <w:pPr>
        <w:pStyle w:val="NoSpacing"/>
      </w:pPr>
      <w:r>
        <w:t>Attached</w:t>
      </w:r>
      <w:r w:rsidR="00D10E8B">
        <w:t xml:space="preserve"> </w:t>
      </w:r>
      <w:r>
        <w:t xml:space="preserve">are </w:t>
      </w:r>
      <w:r w:rsidR="0001280D">
        <w:t>Management A</w:t>
      </w:r>
      <w:r w:rsidR="00A81015">
        <w:t>ccounts</w:t>
      </w:r>
      <w:r w:rsidR="003C475C">
        <w:t xml:space="preserve"> for the </w:t>
      </w:r>
      <w:r w:rsidR="00CA0FE7">
        <w:t xml:space="preserve">month of </w:t>
      </w:r>
      <w:r w:rsidR="00356AC1">
        <w:t>Octo</w:t>
      </w:r>
      <w:r w:rsidR="007567C9">
        <w:t>ber</w:t>
      </w:r>
      <w:r w:rsidR="0061042A">
        <w:t xml:space="preserve"> 20</w:t>
      </w:r>
      <w:r w:rsidR="00BD34B0">
        <w:t>2</w:t>
      </w:r>
      <w:r w:rsidR="004967E9">
        <w:t>2</w:t>
      </w:r>
      <w:r w:rsidR="005C6643">
        <w:t>.</w:t>
      </w:r>
    </w:p>
    <w:p w14:paraId="3A539E73" w14:textId="6FFAC554" w:rsidR="00E30FB3" w:rsidRDefault="00E30FB3" w:rsidP="00D10E8B">
      <w:pPr>
        <w:pStyle w:val="NoSpacing"/>
      </w:pPr>
    </w:p>
    <w:p w14:paraId="56DBDE4B" w14:textId="00B0C5FB" w:rsidR="008C4051" w:rsidRDefault="008C4051" w:rsidP="00D10E8B">
      <w:pPr>
        <w:pStyle w:val="NoSpacing"/>
      </w:pPr>
    </w:p>
    <w:p w14:paraId="4BEBB897" w14:textId="3D762E2E" w:rsidR="00C72F5E" w:rsidRPr="00C72F5E" w:rsidRDefault="00CA0FE7" w:rsidP="00D10E8B">
      <w:pPr>
        <w:pStyle w:val="NoSpacing"/>
        <w:rPr>
          <w:b/>
          <w:i/>
        </w:rPr>
      </w:pPr>
      <w:r>
        <w:rPr>
          <w:b/>
          <w:i/>
        </w:rPr>
        <w:t>Tab marked ‘</w:t>
      </w:r>
      <w:r w:rsidR="00082D53">
        <w:rPr>
          <w:b/>
          <w:i/>
        </w:rPr>
        <w:t>Month</w:t>
      </w:r>
      <w:r w:rsidR="008C4051">
        <w:rPr>
          <w:b/>
          <w:i/>
        </w:rPr>
        <w:t xml:space="preserve"> P&amp;L with budget</w:t>
      </w:r>
      <w:r w:rsidR="00C72F5E" w:rsidRPr="00C72F5E">
        <w:rPr>
          <w:b/>
          <w:i/>
        </w:rPr>
        <w:t>’</w:t>
      </w:r>
    </w:p>
    <w:p w14:paraId="2D154E6D" w14:textId="4D5F26CE" w:rsidR="001A2D78" w:rsidRDefault="00C72F5E" w:rsidP="00D10E8B">
      <w:pPr>
        <w:pStyle w:val="NoSpacing"/>
      </w:pPr>
      <w:r>
        <w:t>Thi</w:t>
      </w:r>
      <w:r w:rsidR="00E81FC9">
        <w:t>s shows the full month result;</w:t>
      </w:r>
      <w:r w:rsidR="00480D03">
        <w:t xml:space="preserve"> a net </w:t>
      </w:r>
      <w:r w:rsidR="00927352">
        <w:t>loss</w:t>
      </w:r>
      <w:r w:rsidR="00094A77">
        <w:t xml:space="preserve"> </w:t>
      </w:r>
      <w:r w:rsidR="006A1130">
        <w:t>of $</w:t>
      </w:r>
      <w:r w:rsidR="000A362B">
        <w:t>906</w:t>
      </w:r>
      <w:r w:rsidR="00480D03">
        <w:t xml:space="preserve"> on a turnover of </w:t>
      </w:r>
      <w:r w:rsidR="003A69E0">
        <w:t>$</w:t>
      </w:r>
      <w:r w:rsidR="007567C9">
        <w:t>10,</w:t>
      </w:r>
      <w:r w:rsidR="00356AC1">
        <w:t>555</w:t>
      </w:r>
      <w:r w:rsidR="00387623">
        <w:t xml:space="preserve">. </w:t>
      </w:r>
    </w:p>
    <w:p w14:paraId="256E6FB6" w14:textId="2EA7ED0F" w:rsidR="001A2D78" w:rsidRDefault="001A2D78" w:rsidP="00D10E8B">
      <w:pPr>
        <w:pStyle w:val="NoSpacing"/>
      </w:pPr>
    </w:p>
    <w:p w14:paraId="7216CFCE" w14:textId="4B9F7CAA" w:rsidR="004967E9" w:rsidRDefault="003A69E0" w:rsidP="00D10E8B">
      <w:pPr>
        <w:pStyle w:val="NoSpacing"/>
      </w:pPr>
      <w:r>
        <w:t xml:space="preserve">The budget for </w:t>
      </w:r>
      <w:r w:rsidR="00365401">
        <w:t>the month</w:t>
      </w:r>
      <w:r w:rsidR="00AC54A5">
        <w:t xml:space="preserve"> was </w:t>
      </w:r>
      <w:r w:rsidR="008D4677">
        <w:t>fo</w:t>
      </w:r>
      <w:r>
        <w:t xml:space="preserve">r a </w:t>
      </w:r>
      <w:r w:rsidR="00365401">
        <w:t>loss</w:t>
      </w:r>
      <w:r>
        <w:t xml:space="preserve"> of $</w:t>
      </w:r>
      <w:r w:rsidR="00356AC1">
        <w:t>615</w:t>
      </w:r>
      <w:r w:rsidR="008407D2">
        <w:t xml:space="preserve"> on a turnover of $</w:t>
      </w:r>
      <w:r w:rsidR="00EE61AE">
        <w:t>1</w:t>
      </w:r>
      <w:r w:rsidR="00365401">
        <w:t>1,</w:t>
      </w:r>
      <w:r w:rsidR="00356AC1">
        <w:t>44</w:t>
      </w:r>
      <w:r w:rsidR="007567C9">
        <w:t>8</w:t>
      </w:r>
      <w:r>
        <w:t>.</w:t>
      </w:r>
      <w:r w:rsidR="007567C9">
        <w:t xml:space="preserve"> </w:t>
      </w:r>
    </w:p>
    <w:p w14:paraId="5666F750" w14:textId="77777777" w:rsidR="004967E9" w:rsidRDefault="004967E9" w:rsidP="00D10E8B">
      <w:pPr>
        <w:pStyle w:val="NoSpacing"/>
      </w:pPr>
    </w:p>
    <w:p w14:paraId="144F7006" w14:textId="702F01DA" w:rsidR="00D73354" w:rsidRDefault="00937C16" w:rsidP="00D10E8B">
      <w:pPr>
        <w:pStyle w:val="NoSpacing"/>
      </w:pPr>
      <w:r>
        <w:t>Significant items and</w:t>
      </w:r>
      <w:r w:rsidR="00D73354">
        <w:t xml:space="preserve"> variances from budget </w:t>
      </w:r>
      <w:proofErr w:type="gramStart"/>
      <w:r w:rsidR="00D73354">
        <w:t>were;</w:t>
      </w:r>
      <w:proofErr w:type="gramEnd"/>
    </w:p>
    <w:p w14:paraId="067DD8C3" w14:textId="5B72CD2D" w:rsidR="002B785F" w:rsidRDefault="00762FB6" w:rsidP="00B2768E">
      <w:pPr>
        <w:pStyle w:val="NoSpacing"/>
        <w:numPr>
          <w:ilvl w:val="0"/>
          <w:numId w:val="5"/>
        </w:numPr>
      </w:pPr>
      <w:r>
        <w:t xml:space="preserve">Water sales are </w:t>
      </w:r>
      <w:r w:rsidR="00356AC1">
        <w:t>9% down due to ongoing wet weather</w:t>
      </w:r>
      <w:r w:rsidR="007567C9">
        <w:t>.</w:t>
      </w:r>
    </w:p>
    <w:p w14:paraId="4FD4AEED" w14:textId="48A942A4" w:rsidR="00356AC1" w:rsidRDefault="00356AC1" w:rsidP="00356AC1">
      <w:pPr>
        <w:pStyle w:val="NoSpacing"/>
        <w:numPr>
          <w:ilvl w:val="0"/>
          <w:numId w:val="5"/>
        </w:numPr>
      </w:pPr>
      <w:r>
        <w:t>The Garden Festival was financially successful in that all recorded expenses were covered by funding.</w:t>
      </w:r>
    </w:p>
    <w:p w14:paraId="206E7AC0" w14:textId="4D3AAD01" w:rsidR="00356AC1" w:rsidRDefault="00356AC1" w:rsidP="00356AC1">
      <w:pPr>
        <w:pStyle w:val="NoSpacing"/>
      </w:pPr>
    </w:p>
    <w:p w14:paraId="5F0BD741" w14:textId="4EDC5AE0" w:rsidR="00356AC1" w:rsidRDefault="00356AC1" w:rsidP="00356AC1">
      <w:pPr>
        <w:pStyle w:val="NoSpacing"/>
      </w:pPr>
      <w:r>
        <w:t xml:space="preserve">The size of the loss for the month is probably understated because line clearing invoices are yet to be received, and because the benefit of an unpaid Water Manager continues for now. </w:t>
      </w:r>
      <w:r w:rsidR="00A87C77">
        <w:t>The ‘true’ trading loss for the month would be more like $1,</w:t>
      </w:r>
      <w:r w:rsidR="000A362B">
        <w:t>4</w:t>
      </w:r>
      <w:r w:rsidR="00A87C77">
        <w:t>00.</w:t>
      </w:r>
    </w:p>
    <w:p w14:paraId="1C9BA41E" w14:textId="77777777" w:rsidR="00D309CE" w:rsidRDefault="00D309CE" w:rsidP="00D309CE">
      <w:pPr>
        <w:pStyle w:val="NoSpacing"/>
      </w:pPr>
    </w:p>
    <w:p w14:paraId="24EB0D85" w14:textId="77777777" w:rsidR="00137B78" w:rsidRDefault="00137B78" w:rsidP="00D10E8B">
      <w:pPr>
        <w:pStyle w:val="NoSpacing"/>
      </w:pPr>
    </w:p>
    <w:p w14:paraId="68727BFC" w14:textId="77777777" w:rsidR="003A69E0" w:rsidRPr="00C72F5E" w:rsidRDefault="003A69E0" w:rsidP="003A69E0">
      <w:pPr>
        <w:pStyle w:val="NoSpacing"/>
        <w:rPr>
          <w:b/>
          <w:i/>
        </w:rPr>
      </w:pPr>
      <w:r>
        <w:rPr>
          <w:b/>
          <w:i/>
        </w:rPr>
        <w:t>Tab marked ‘YTD P&amp;L with budget</w:t>
      </w:r>
      <w:r w:rsidRPr="00C72F5E">
        <w:rPr>
          <w:b/>
          <w:i/>
        </w:rPr>
        <w:t>’</w:t>
      </w:r>
    </w:p>
    <w:p w14:paraId="76147503" w14:textId="3C6AF256" w:rsidR="00A87C77" w:rsidRDefault="00903AC0" w:rsidP="00B424EB">
      <w:pPr>
        <w:pStyle w:val="NoSpacing"/>
      </w:pPr>
      <w:r>
        <w:t>This tab</w:t>
      </w:r>
      <w:r w:rsidR="00B424EB">
        <w:t xml:space="preserve"> represents year-to-date result for YE2023.</w:t>
      </w:r>
      <w:r>
        <w:t xml:space="preserve"> </w:t>
      </w:r>
      <w:r w:rsidR="00A87C77">
        <w:t>The trading loss for the first four months of the financial year is $4,</w:t>
      </w:r>
      <w:r w:rsidR="000A362B">
        <w:t>916</w:t>
      </w:r>
      <w:r w:rsidR="00A87C77">
        <w:t xml:space="preserve">. This does not include any loss on </w:t>
      </w:r>
      <w:proofErr w:type="gramStart"/>
      <w:r w:rsidR="00A87C77">
        <w:t>investments</w:t>
      </w:r>
      <w:proofErr w:type="gramEnd"/>
      <w:r w:rsidR="00A87C77">
        <w:t xml:space="preserve"> but it does include some pre-production expenses on the play that may be recouped next year.</w:t>
      </w:r>
    </w:p>
    <w:p w14:paraId="08A33CD3" w14:textId="77777777" w:rsidR="00A87C77" w:rsidRDefault="00A87C77" w:rsidP="00B424EB">
      <w:pPr>
        <w:pStyle w:val="NoSpacing"/>
      </w:pPr>
    </w:p>
    <w:p w14:paraId="5CCAEA65" w14:textId="0B3618B8" w:rsidR="0046660C" w:rsidRDefault="007567C9" w:rsidP="00B424EB">
      <w:pPr>
        <w:pStyle w:val="NoSpacing"/>
      </w:pPr>
      <w:r>
        <w:t>SIRA is behind in achieving budget year to date 30 September 2022 by $3,</w:t>
      </w:r>
      <w:r w:rsidR="000A362B">
        <w:t>516</w:t>
      </w:r>
      <w:r>
        <w:t xml:space="preserve">. </w:t>
      </w:r>
    </w:p>
    <w:p w14:paraId="2FCCCE57" w14:textId="77777777" w:rsidR="006D6CA7" w:rsidRDefault="006D6CA7" w:rsidP="0001280D">
      <w:pPr>
        <w:pStyle w:val="NoSpacing"/>
      </w:pPr>
    </w:p>
    <w:p w14:paraId="5F14A4D6" w14:textId="77777777" w:rsidR="00F50432" w:rsidRPr="00B73284" w:rsidRDefault="0092024E" w:rsidP="0001280D">
      <w:pPr>
        <w:pStyle w:val="NoSpacing"/>
        <w:rPr>
          <w:b/>
          <w:i/>
        </w:rPr>
      </w:pPr>
      <w:r>
        <w:rPr>
          <w:b/>
          <w:i/>
        </w:rPr>
        <w:t>Tab marked ‘</w:t>
      </w:r>
      <w:r w:rsidR="00F50432" w:rsidRPr="00B73284">
        <w:rPr>
          <w:b/>
          <w:i/>
        </w:rPr>
        <w:t>Activity</w:t>
      </w:r>
      <w:r>
        <w:rPr>
          <w:b/>
          <w:i/>
        </w:rPr>
        <w:t xml:space="preserve"> P&amp;L</w:t>
      </w:r>
      <w:r w:rsidR="00F50432" w:rsidRPr="00B73284">
        <w:rPr>
          <w:b/>
          <w:i/>
        </w:rPr>
        <w:t>’</w:t>
      </w:r>
    </w:p>
    <w:p w14:paraId="36049FA7" w14:textId="69B81190" w:rsidR="00020C5D" w:rsidRDefault="00F50432" w:rsidP="0001280D">
      <w:pPr>
        <w:pStyle w:val="NoSpacing"/>
      </w:pPr>
      <w:r>
        <w:t xml:space="preserve">This </w:t>
      </w:r>
      <w:r w:rsidR="00B73284">
        <w:t xml:space="preserve">tab shows the organisation result split up by </w:t>
      </w:r>
      <w:r w:rsidR="00E352FF">
        <w:t xml:space="preserve">the </w:t>
      </w:r>
      <w:r w:rsidR="00B73284">
        <w:t>activit</w:t>
      </w:r>
      <w:r w:rsidR="00E352FF">
        <w:t>ies</w:t>
      </w:r>
      <w:r w:rsidR="006E7D81">
        <w:t>.</w:t>
      </w:r>
      <w:r w:rsidR="00C140CE">
        <w:t xml:space="preserve"> </w:t>
      </w:r>
      <w:r w:rsidR="00A87C77">
        <w:t>The Emergency Water activity appeared to make a small surplus, but this is only because the Water Manager is currently cost-free and because we are awaiting line clearing invoices.</w:t>
      </w:r>
    </w:p>
    <w:p w14:paraId="6A6D9172" w14:textId="77777777" w:rsidR="00137B78" w:rsidRDefault="00137B78" w:rsidP="0001280D">
      <w:pPr>
        <w:pStyle w:val="NoSpacing"/>
      </w:pPr>
    </w:p>
    <w:p w14:paraId="0871C312" w14:textId="77777777" w:rsidR="00A2566D" w:rsidRPr="00DB657B" w:rsidRDefault="00151190" w:rsidP="0001280D">
      <w:pPr>
        <w:pStyle w:val="NoSpacing"/>
        <w:rPr>
          <w:b/>
          <w:i/>
        </w:rPr>
      </w:pPr>
      <w:r>
        <w:rPr>
          <w:b/>
          <w:i/>
        </w:rPr>
        <w:t>Tab marked ‘Balance sheet’</w:t>
      </w:r>
    </w:p>
    <w:p w14:paraId="0F55384C" w14:textId="0E6E284F" w:rsidR="00DB657B" w:rsidRDefault="00DB657B" w:rsidP="0001280D">
      <w:pPr>
        <w:pStyle w:val="NoSpacing"/>
      </w:pPr>
      <w:r>
        <w:t xml:space="preserve">SIRA </w:t>
      </w:r>
      <w:r w:rsidR="009E0DD7">
        <w:t>continues to have</w:t>
      </w:r>
      <w:r>
        <w:t xml:space="preserve"> a strong ass</w:t>
      </w:r>
      <w:r w:rsidR="001E5A3F">
        <w:t>et s</w:t>
      </w:r>
      <w:r w:rsidR="005D2F02">
        <w:t xml:space="preserve">ituation (net assets of </w:t>
      </w:r>
      <w:r w:rsidR="009E0DD7">
        <w:t>$</w:t>
      </w:r>
      <w:r w:rsidR="009741F6">
        <w:t>18</w:t>
      </w:r>
      <w:r w:rsidR="000A362B">
        <w:t>1,991</w:t>
      </w:r>
      <w:r w:rsidR="00BB1C3A">
        <w:t>)</w:t>
      </w:r>
      <w:r w:rsidR="001E5A3F">
        <w:t>. The association is solvent.</w:t>
      </w:r>
      <w:r w:rsidR="00E352FF">
        <w:t xml:space="preserve"> </w:t>
      </w:r>
    </w:p>
    <w:p w14:paraId="535D7C46" w14:textId="77777777" w:rsidR="00C2687C" w:rsidRDefault="00C2687C" w:rsidP="0001280D">
      <w:pPr>
        <w:pStyle w:val="NoSpacing"/>
      </w:pPr>
    </w:p>
    <w:p w14:paraId="447559E7" w14:textId="529741E5" w:rsidR="009801D3" w:rsidRPr="009801D3" w:rsidRDefault="00021051" w:rsidP="0001280D">
      <w:pPr>
        <w:pStyle w:val="NoSpacing"/>
        <w:rPr>
          <w:b/>
          <w:i/>
        </w:rPr>
      </w:pPr>
      <w:r>
        <w:rPr>
          <w:b/>
          <w:i/>
        </w:rPr>
        <w:t xml:space="preserve">Post-balance and </w:t>
      </w:r>
      <w:r w:rsidR="00891CA8">
        <w:rPr>
          <w:b/>
          <w:i/>
        </w:rPr>
        <w:t>Forthcoming events</w:t>
      </w:r>
    </w:p>
    <w:p w14:paraId="6F404829" w14:textId="1843E79D" w:rsidR="000D5B0E" w:rsidRDefault="00F447A6" w:rsidP="0001280D">
      <w:pPr>
        <w:pStyle w:val="NoSpacing"/>
      </w:pPr>
      <w:r>
        <w:t>The value of the Australian Ethical Fund investment is listed today on the portal as $</w:t>
      </w:r>
      <w:r w:rsidR="00043A91">
        <w:t>14</w:t>
      </w:r>
      <w:r w:rsidR="00A87C77">
        <w:t>4,308</w:t>
      </w:r>
      <w:r>
        <w:t>. The book value</w:t>
      </w:r>
      <w:r w:rsidR="00943135">
        <w:t xml:space="preserve"> </w:t>
      </w:r>
      <w:r w:rsidR="009741F6">
        <w:t xml:space="preserve">of the AEI fund </w:t>
      </w:r>
      <w:r w:rsidR="00943135">
        <w:t>in SIRA’s balance sheet</w:t>
      </w:r>
      <w:r>
        <w:t xml:space="preserve"> </w:t>
      </w:r>
      <w:r w:rsidR="009741F6">
        <w:t>is $144,978</w:t>
      </w:r>
      <w:r w:rsidR="006130F1">
        <w:t xml:space="preserve"> </w:t>
      </w:r>
      <w:proofErr w:type="gramStart"/>
      <w:r w:rsidR="006130F1">
        <w:t>at</w:t>
      </w:r>
      <w:proofErr w:type="gramEnd"/>
      <w:r w:rsidR="006130F1">
        <w:t xml:space="preserve"> 30 June 2022</w:t>
      </w:r>
      <w:r>
        <w:t>.</w:t>
      </w:r>
    </w:p>
    <w:p w14:paraId="6085521A" w14:textId="75ABA561" w:rsidR="00B2368B" w:rsidRDefault="00B2368B" w:rsidP="0001280D">
      <w:pPr>
        <w:pStyle w:val="NoSpacing"/>
      </w:pPr>
    </w:p>
    <w:p w14:paraId="145FFF68" w14:textId="77777777" w:rsidR="00021051" w:rsidRDefault="00021051" w:rsidP="0001280D">
      <w:pPr>
        <w:pStyle w:val="NoSpacing"/>
      </w:pPr>
    </w:p>
    <w:p w14:paraId="3A0C2DAE" w14:textId="4BA268C4" w:rsidR="0043798A" w:rsidRDefault="0043798A" w:rsidP="0043798A">
      <w:pPr>
        <w:pStyle w:val="NoSpacing"/>
      </w:pPr>
      <w:r>
        <w:t>Regards</w:t>
      </w:r>
    </w:p>
    <w:p w14:paraId="3099FC53" w14:textId="77777777" w:rsidR="008C326B" w:rsidRDefault="008C326B" w:rsidP="0043798A">
      <w:pPr>
        <w:pStyle w:val="NoSpacing"/>
      </w:pPr>
    </w:p>
    <w:p w14:paraId="3F9B0360" w14:textId="20204B4A" w:rsidR="001D36B5" w:rsidRDefault="0043798A" w:rsidP="00A15BC0">
      <w:pPr>
        <w:pStyle w:val="NoSpacing"/>
      </w:pPr>
      <w:r>
        <w:t>Boyd Attewell</w:t>
      </w:r>
    </w:p>
    <w:p w14:paraId="11F51CB1" w14:textId="6ED22BE0" w:rsidR="001D36B5" w:rsidRDefault="001D36B5" w:rsidP="00A15BC0">
      <w:pPr>
        <w:pStyle w:val="NoSpacing"/>
      </w:pPr>
      <w:r>
        <w:t>Accountant</w:t>
      </w:r>
    </w:p>
    <w:p w14:paraId="5789DD40" w14:textId="16542779" w:rsidR="00267F7E" w:rsidRPr="00A15BC0" w:rsidRDefault="000A362B" w:rsidP="00A15BC0">
      <w:pPr>
        <w:pStyle w:val="NoSpacing"/>
      </w:pPr>
      <w:r>
        <w:t>5</w:t>
      </w:r>
      <w:r w:rsidR="000F5907">
        <w:t>/</w:t>
      </w:r>
      <w:r w:rsidR="00BA11CF">
        <w:t>1</w:t>
      </w:r>
      <w:r w:rsidR="00A87C77">
        <w:t>1</w:t>
      </w:r>
      <w:r w:rsidR="000F5907">
        <w:t>/</w:t>
      </w:r>
      <w:r w:rsidR="00A1127E">
        <w:t>20</w:t>
      </w:r>
      <w:r w:rsidR="000F5907">
        <w:t>2</w:t>
      </w:r>
      <w:r w:rsidR="00CD1F28">
        <w:t>2</w:t>
      </w:r>
    </w:p>
    <w:sectPr w:rsidR="00267F7E" w:rsidRPr="00A15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20387"/>
    <w:multiLevelType w:val="hybridMultilevel"/>
    <w:tmpl w:val="5422FAFE"/>
    <w:lvl w:ilvl="0" w:tplc="77EE772C">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93F04F9"/>
    <w:multiLevelType w:val="hybridMultilevel"/>
    <w:tmpl w:val="FDE4D44C"/>
    <w:lvl w:ilvl="0" w:tplc="5FC22AC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26441"/>
    <w:multiLevelType w:val="hybridMultilevel"/>
    <w:tmpl w:val="D41A78E4"/>
    <w:lvl w:ilvl="0" w:tplc="01B256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58180B"/>
    <w:multiLevelType w:val="hybridMultilevel"/>
    <w:tmpl w:val="ABA4628A"/>
    <w:lvl w:ilvl="0" w:tplc="9AF2BB7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F72B38"/>
    <w:multiLevelType w:val="hybridMultilevel"/>
    <w:tmpl w:val="C8726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8993005">
    <w:abstractNumId w:val="4"/>
  </w:num>
  <w:num w:numId="2" w16cid:durableId="169177027">
    <w:abstractNumId w:val="1"/>
  </w:num>
  <w:num w:numId="3" w16cid:durableId="1573271042">
    <w:abstractNumId w:val="3"/>
  </w:num>
  <w:num w:numId="4" w16cid:durableId="405541156">
    <w:abstractNumId w:val="0"/>
  </w:num>
  <w:num w:numId="5" w16cid:durableId="2028099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15"/>
    <w:rsid w:val="00001702"/>
    <w:rsid w:val="000074B4"/>
    <w:rsid w:val="00010432"/>
    <w:rsid w:val="000110D1"/>
    <w:rsid w:val="0001280D"/>
    <w:rsid w:val="00016A78"/>
    <w:rsid w:val="00020C5D"/>
    <w:rsid w:val="00021051"/>
    <w:rsid w:val="00024C22"/>
    <w:rsid w:val="0002657F"/>
    <w:rsid w:val="0003124A"/>
    <w:rsid w:val="00043A91"/>
    <w:rsid w:val="00046A78"/>
    <w:rsid w:val="000651B0"/>
    <w:rsid w:val="0006528D"/>
    <w:rsid w:val="00082D53"/>
    <w:rsid w:val="00085C22"/>
    <w:rsid w:val="00094045"/>
    <w:rsid w:val="00094A77"/>
    <w:rsid w:val="000A2DC4"/>
    <w:rsid w:val="000A362B"/>
    <w:rsid w:val="000B07B4"/>
    <w:rsid w:val="000B6C04"/>
    <w:rsid w:val="000B6EB3"/>
    <w:rsid w:val="000C3D21"/>
    <w:rsid w:val="000C4D52"/>
    <w:rsid w:val="000C5446"/>
    <w:rsid w:val="000D004C"/>
    <w:rsid w:val="000D4D45"/>
    <w:rsid w:val="000D5B0E"/>
    <w:rsid w:val="000E60F3"/>
    <w:rsid w:val="000F5907"/>
    <w:rsid w:val="0011359C"/>
    <w:rsid w:val="001222AB"/>
    <w:rsid w:val="001235B6"/>
    <w:rsid w:val="001256E1"/>
    <w:rsid w:val="00130B57"/>
    <w:rsid w:val="001316D5"/>
    <w:rsid w:val="00133222"/>
    <w:rsid w:val="00133B8A"/>
    <w:rsid w:val="001352C7"/>
    <w:rsid w:val="00136B0B"/>
    <w:rsid w:val="00137B78"/>
    <w:rsid w:val="00140FE6"/>
    <w:rsid w:val="00145FB1"/>
    <w:rsid w:val="00147158"/>
    <w:rsid w:val="001500DE"/>
    <w:rsid w:val="00151190"/>
    <w:rsid w:val="0016103A"/>
    <w:rsid w:val="00171AC8"/>
    <w:rsid w:val="00172EBE"/>
    <w:rsid w:val="00173C36"/>
    <w:rsid w:val="00182EDD"/>
    <w:rsid w:val="00187597"/>
    <w:rsid w:val="00192060"/>
    <w:rsid w:val="00193F3E"/>
    <w:rsid w:val="00196A35"/>
    <w:rsid w:val="001A1947"/>
    <w:rsid w:val="001A2D78"/>
    <w:rsid w:val="001B3073"/>
    <w:rsid w:val="001B3528"/>
    <w:rsid w:val="001C387A"/>
    <w:rsid w:val="001C3F8A"/>
    <w:rsid w:val="001D36B5"/>
    <w:rsid w:val="001E1F3D"/>
    <w:rsid w:val="001E5A3F"/>
    <w:rsid w:val="001E72B0"/>
    <w:rsid w:val="001F1592"/>
    <w:rsid w:val="001F2251"/>
    <w:rsid w:val="0020468C"/>
    <w:rsid w:val="0020539A"/>
    <w:rsid w:val="00212362"/>
    <w:rsid w:val="0021690D"/>
    <w:rsid w:val="00216C82"/>
    <w:rsid w:val="0022043E"/>
    <w:rsid w:val="002217D3"/>
    <w:rsid w:val="00225A3B"/>
    <w:rsid w:val="0023375A"/>
    <w:rsid w:val="00234FAF"/>
    <w:rsid w:val="002459E8"/>
    <w:rsid w:val="00247CF8"/>
    <w:rsid w:val="00252C4B"/>
    <w:rsid w:val="00253928"/>
    <w:rsid w:val="00254200"/>
    <w:rsid w:val="00256EA1"/>
    <w:rsid w:val="00267F3A"/>
    <w:rsid w:val="00267F7E"/>
    <w:rsid w:val="002752F9"/>
    <w:rsid w:val="00276996"/>
    <w:rsid w:val="00285F73"/>
    <w:rsid w:val="002939A0"/>
    <w:rsid w:val="00297E6F"/>
    <w:rsid w:val="002A14DE"/>
    <w:rsid w:val="002A508B"/>
    <w:rsid w:val="002A6DA1"/>
    <w:rsid w:val="002A7752"/>
    <w:rsid w:val="002B785F"/>
    <w:rsid w:val="002C17AE"/>
    <w:rsid w:val="002C22F0"/>
    <w:rsid w:val="002C4061"/>
    <w:rsid w:val="002D06D5"/>
    <w:rsid w:val="002D53BF"/>
    <w:rsid w:val="002D5EE5"/>
    <w:rsid w:val="002D7FB6"/>
    <w:rsid w:val="002E3A1A"/>
    <w:rsid w:val="002E5310"/>
    <w:rsid w:val="002F19B3"/>
    <w:rsid w:val="002F2DB1"/>
    <w:rsid w:val="002F3C9D"/>
    <w:rsid w:val="002F684B"/>
    <w:rsid w:val="00307251"/>
    <w:rsid w:val="0031020D"/>
    <w:rsid w:val="00316004"/>
    <w:rsid w:val="00341FA8"/>
    <w:rsid w:val="00346C40"/>
    <w:rsid w:val="00353CB9"/>
    <w:rsid w:val="00356AC1"/>
    <w:rsid w:val="00362CF0"/>
    <w:rsid w:val="00365401"/>
    <w:rsid w:val="00373B1F"/>
    <w:rsid w:val="00386C60"/>
    <w:rsid w:val="00386C7C"/>
    <w:rsid w:val="00387623"/>
    <w:rsid w:val="003876FB"/>
    <w:rsid w:val="00391A30"/>
    <w:rsid w:val="003A69E0"/>
    <w:rsid w:val="003A6C60"/>
    <w:rsid w:val="003A7BBB"/>
    <w:rsid w:val="003B3007"/>
    <w:rsid w:val="003B37B5"/>
    <w:rsid w:val="003B3FFA"/>
    <w:rsid w:val="003B43F5"/>
    <w:rsid w:val="003C475C"/>
    <w:rsid w:val="003D48D0"/>
    <w:rsid w:val="003E2B05"/>
    <w:rsid w:val="003E32D1"/>
    <w:rsid w:val="003E7316"/>
    <w:rsid w:val="003F448B"/>
    <w:rsid w:val="003F5469"/>
    <w:rsid w:val="00402316"/>
    <w:rsid w:val="00405F80"/>
    <w:rsid w:val="004075F6"/>
    <w:rsid w:val="00417917"/>
    <w:rsid w:val="00417D56"/>
    <w:rsid w:val="004262F2"/>
    <w:rsid w:val="00433994"/>
    <w:rsid w:val="004346D3"/>
    <w:rsid w:val="00434F8D"/>
    <w:rsid w:val="0043798A"/>
    <w:rsid w:val="00441829"/>
    <w:rsid w:val="00451FEA"/>
    <w:rsid w:val="0046148F"/>
    <w:rsid w:val="0046202D"/>
    <w:rsid w:val="00462DD9"/>
    <w:rsid w:val="00465FAB"/>
    <w:rsid w:val="0046660C"/>
    <w:rsid w:val="00471F9B"/>
    <w:rsid w:val="0047643B"/>
    <w:rsid w:val="00480D03"/>
    <w:rsid w:val="004907D2"/>
    <w:rsid w:val="004967E9"/>
    <w:rsid w:val="004A2ADD"/>
    <w:rsid w:val="004C514E"/>
    <w:rsid w:val="004C6F34"/>
    <w:rsid w:val="004C70DF"/>
    <w:rsid w:val="004D03AA"/>
    <w:rsid w:val="004E629B"/>
    <w:rsid w:val="004F2A50"/>
    <w:rsid w:val="004F4F90"/>
    <w:rsid w:val="00510CA6"/>
    <w:rsid w:val="00510D22"/>
    <w:rsid w:val="00512CE9"/>
    <w:rsid w:val="00514170"/>
    <w:rsid w:val="00514519"/>
    <w:rsid w:val="00515896"/>
    <w:rsid w:val="005202D1"/>
    <w:rsid w:val="00534456"/>
    <w:rsid w:val="005355F1"/>
    <w:rsid w:val="00552401"/>
    <w:rsid w:val="00554BA6"/>
    <w:rsid w:val="005564BD"/>
    <w:rsid w:val="00556D96"/>
    <w:rsid w:val="00563EF4"/>
    <w:rsid w:val="00564B32"/>
    <w:rsid w:val="00570B5A"/>
    <w:rsid w:val="005719AB"/>
    <w:rsid w:val="00577CBE"/>
    <w:rsid w:val="0058012F"/>
    <w:rsid w:val="00580616"/>
    <w:rsid w:val="005A1B42"/>
    <w:rsid w:val="005A209A"/>
    <w:rsid w:val="005A7374"/>
    <w:rsid w:val="005B1D70"/>
    <w:rsid w:val="005B2C36"/>
    <w:rsid w:val="005C0BFF"/>
    <w:rsid w:val="005C6643"/>
    <w:rsid w:val="005C7C98"/>
    <w:rsid w:val="005C7EF5"/>
    <w:rsid w:val="005D2F02"/>
    <w:rsid w:val="005F2B20"/>
    <w:rsid w:val="0061010E"/>
    <w:rsid w:val="0061042A"/>
    <w:rsid w:val="006130F1"/>
    <w:rsid w:val="00623B7F"/>
    <w:rsid w:val="00633296"/>
    <w:rsid w:val="006345C3"/>
    <w:rsid w:val="006346D0"/>
    <w:rsid w:val="00634FAF"/>
    <w:rsid w:val="006371B7"/>
    <w:rsid w:val="0064013B"/>
    <w:rsid w:val="0064199B"/>
    <w:rsid w:val="00641EAC"/>
    <w:rsid w:val="0064509B"/>
    <w:rsid w:val="006522D7"/>
    <w:rsid w:val="00655FAA"/>
    <w:rsid w:val="0066204F"/>
    <w:rsid w:val="0067097E"/>
    <w:rsid w:val="006755C2"/>
    <w:rsid w:val="00675716"/>
    <w:rsid w:val="00677E0C"/>
    <w:rsid w:val="00680397"/>
    <w:rsid w:val="00687EEA"/>
    <w:rsid w:val="00691C23"/>
    <w:rsid w:val="00695E72"/>
    <w:rsid w:val="00696FB3"/>
    <w:rsid w:val="006A1130"/>
    <w:rsid w:val="006B3EF0"/>
    <w:rsid w:val="006C0B46"/>
    <w:rsid w:val="006C1315"/>
    <w:rsid w:val="006C44A4"/>
    <w:rsid w:val="006C5636"/>
    <w:rsid w:val="006C6C97"/>
    <w:rsid w:val="006D3493"/>
    <w:rsid w:val="006D6CA7"/>
    <w:rsid w:val="006E7D81"/>
    <w:rsid w:val="006F17E8"/>
    <w:rsid w:val="006F1FDD"/>
    <w:rsid w:val="006F4738"/>
    <w:rsid w:val="006F6D10"/>
    <w:rsid w:val="0070755E"/>
    <w:rsid w:val="00717692"/>
    <w:rsid w:val="00717A99"/>
    <w:rsid w:val="007226BF"/>
    <w:rsid w:val="0072284B"/>
    <w:rsid w:val="0072611B"/>
    <w:rsid w:val="00730AB8"/>
    <w:rsid w:val="00733EF2"/>
    <w:rsid w:val="0075014D"/>
    <w:rsid w:val="00755070"/>
    <w:rsid w:val="007567C9"/>
    <w:rsid w:val="00762FB6"/>
    <w:rsid w:val="00765C42"/>
    <w:rsid w:val="007719DB"/>
    <w:rsid w:val="00773BB9"/>
    <w:rsid w:val="007754D7"/>
    <w:rsid w:val="00775C45"/>
    <w:rsid w:val="0078521A"/>
    <w:rsid w:val="007911DA"/>
    <w:rsid w:val="00794B29"/>
    <w:rsid w:val="007971EE"/>
    <w:rsid w:val="00797228"/>
    <w:rsid w:val="00797E9A"/>
    <w:rsid w:val="007A0D6C"/>
    <w:rsid w:val="007A31EB"/>
    <w:rsid w:val="007B1760"/>
    <w:rsid w:val="007B17DB"/>
    <w:rsid w:val="007B1A29"/>
    <w:rsid w:val="007B4F5B"/>
    <w:rsid w:val="007C7040"/>
    <w:rsid w:val="007C72D9"/>
    <w:rsid w:val="007D1E1F"/>
    <w:rsid w:val="007D59A2"/>
    <w:rsid w:val="007E0B41"/>
    <w:rsid w:val="007E3223"/>
    <w:rsid w:val="007E59AA"/>
    <w:rsid w:val="007E5C41"/>
    <w:rsid w:val="007E7663"/>
    <w:rsid w:val="007F1DBC"/>
    <w:rsid w:val="0082051F"/>
    <w:rsid w:val="0082498E"/>
    <w:rsid w:val="00824F09"/>
    <w:rsid w:val="008260F2"/>
    <w:rsid w:val="0083695A"/>
    <w:rsid w:val="008407D2"/>
    <w:rsid w:val="00854ABB"/>
    <w:rsid w:val="00854CE8"/>
    <w:rsid w:val="00857541"/>
    <w:rsid w:val="00870B10"/>
    <w:rsid w:val="00873CA2"/>
    <w:rsid w:val="00876282"/>
    <w:rsid w:val="008875E8"/>
    <w:rsid w:val="00891A05"/>
    <w:rsid w:val="00891CA8"/>
    <w:rsid w:val="008920CD"/>
    <w:rsid w:val="008959C2"/>
    <w:rsid w:val="0089671F"/>
    <w:rsid w:val="00897849"/>
    <w:rsid w:val="008B2CFC"/>
    <w:rsid w:val="008B409E"/>
    <w:rsid w:val="008B4395"/>
    <w:rsid w:val="008B43CF"/>
    <w:rsid w:val="008C164B"/>
    <w:rsid w:val="008C326B"/>
    <w:rsid w:val="008C4051"/>
    <w:rsid w:val="008D4677"/>
    <w:rsid w:val="008D67B7"/>
    <w:rsid w:val="008D7F7A"/>
    <w:rsid w:val="008E43E1"/>
    <w:rsid w:val="008F0463"/>
    <w:rsid w:val="008F101B"/>
    <w:rsid w:val="008F1598"/>
    <w:rsid w:val="008F5E17"/>
    <w:rsid w:val="008F74BC"/>
    <w:rsid w:val="009032D2"/>
    <w:rsid w:val="00903AC0"/>
    <w:rsid w:val="00910BC9"/>
    <w:rsid w:val="00911915"/>
    <w:rsid w:val="0092024E"/>
    <w:rsid w:val="00927352"/>
    <w:rsid w:val="00930815"/>
    <w:rsid w:val="00933612"/>
    <w:rsid w:val="00936DEE"/>
    <w:rsid w:val="00936FD7"/>
    <w:rsid w:val="00937C16"/>
    <w:rsid w:val="00943135"/>
    <w:rsid w:val="00946132"/>
    <w:rsid w:val="009636D0"/>
    <w:rsid w:val="00966001"/>
    <w:rsid w:val="00971010"/>
    <w:rsid w:val="009736D2"/>
    <w:rsid w:val="009741F6"/>
    <w:rsid w:val="00974742"/>
    <w:rsid w:val="009754A9"/>
    <w:rsid w:val="00977F85"/>
    <w:rsid w:val="009801D3"/>
    <w:rsid w:val="009940A1"/>
    <w:rsid w:val="00996B86"/>
    <w:rsid w:val="00997C45"/>
    <w:rsid w:val="009A54EE"/>
    <w:rsid w:val="009A5A51"/>
    <w:rsid w:val="009A6483"/>
    <w:rsid w:val="009B76D5"/>
    <w:rsid w:val="009C5052"/>
    <w:rsid w:val="009C76C6"/>
    <w:rsid w:val="009D2C49"/>
    <w:rsid w:val="009D7665"/>
    <w:rsid w:val="009E0DD7"/>
    <w:rsid w:val="009E2CCF"/>
    <w:rsid w:val="009E4968"/>
    <w:rsid w:val="009F07C5"/>
    <w:rsid w:val="009F7297"/>
    <w:rsid w:val="00A04204"/>
    <w:rsid w:val="00A06D42"/>
    <w:rsid w:val="00A06EA4"/>
    <w:rsid w:val="00A07EE3"/>
    <w:rsid w:val="00A109C3"/>
    <w:rsid w:val="00A1127E"/>
    <w:rsid w:val="00A15BC0"/>
    <w:rsid w:val="00A15CCB"/>
    <w:rsid w:val="00A207BA"/>
    <w:rsid w:val="00A21D68"/>
    <w:rsid w:val="00A24198"/>
    <w:rsid w:val="00A254BB"/>
    <w:rsid w:val="00A2566D"/>
    <w:rsid w:val="00A262E9"/>
    <w:rsid w:val="00A2682E"/>
    <w:rsid w:val="00A26EF3"/>
    <w:rsid w:val="00A27B26"/>
    <w:rsid w:val="00A3688E"/>
    <w:rsid w:val="00A41144"/>
    <w:rsid w:val="00A52513"/>
    <w:rsid w:val="00A602F8"/>
    <w:rsid w:val="00A649E2"/>
    <w:rsid w:val="00A805D3"/>
    <w:rsid w:val="00A81015"/>
    <w:rsid w:val="00A82CD3"/>
    <w:rsid w:val="00A83425"/>
    <w:rsid w:val="00A84013"/>
    <w:rsid w:val="00A84DB8"/>
    <w:rsid w:val="00A853F3"/>
    <w:rsid w:val="00A861B8"/>
    <w:rsid w:val="00A87C77"/>
    <w:rsid w:val="00AA1BF9"/>
    <w:rsid w:val="00AA2648"/>
    <w:rsid w:val="00AA7162"/>
    <w:rsid w:val="00AB1CB4"/>
    <w:rsid w:val="00AB2A1B"/>
    <w:rsid w:val="00AC16A1"/>
    <w:rsid w:val="00AC54A5"/>
    <w:rsid w:val="00AD12D1"/>
    <w:rsid w:val="00AD636E"/>
    <w:rsid w:val="00AE0D63"/>
    <w:rsid w:val="00AE0F99"/>
    <w:rsid w:val="00AE4B7A"/>
    <w:rsid w:val="00AE6FAD"/>
    <w:rsid w:val="00B00141"/>
    <w:rsid w:val="00B00718"/>
    <w:rsid w:val="00B068F3"/>
    <w:rsid w:val="00B164F7"/>
    <w:rsid w:val="00B2368B"/>
    <w:rsid w:val="00B239E1"/>
    <w:rsid w:val="00B25EFD"/>
    <w:rsid w:val="00B2768E"/>
    <w:rsid w:val="00B33B59"/>
    <w:rsid w:val="00B424EB"/>
    <w:rsid w:val="00B4579C"/>
    <w:rsid w:val="00B50F0B"/>
    <w:rsid w:val="00B51EAA"/>
    <w:rsid w:val="00B5333E"/>
    <w:rsid w:val="00B547F4"/>
    <w:rsid w:val="00B72B00"/>
    <w:rsid w:val="00B73284"/>
    <w:rsid w:val="00B7593D"/>
    <w:rsid w:val="00B81998"/>
    <w:rsid w:val="00B845B0"/>
    <w:rsid w:val="00B86DB0"/>
    <w:rsid w:val="00B91110"/>
    <w:rsid w:val="00B920F6"/>
    <w:rsid w:val="00B9535A"/>
    <w:rsid w:val="00BA11CF"/>
    <w:rsid w:val="00BA2084"/>
    <w:rsid w:val="00BA4333"/>
    <w:rsid w:val="00BB0FB4"/>
    <w:rsid w:val="00BB1C3A"/>
    <w:rsid w:val="00BB44CF"/>
    <w:rsid w:val="00BB602F"/>
    <w:rsid w:val="00BC3FAE"/>
    <w:rsid w:val="00BD34B0"/>
    <w:rsid w:val="00BD7CFE"/>
    <w:rsid w:val="00BE2842"/>
    <w:rsid w:val="00BE36E7"/>
    <w:rsid w:val="00BF1A41"/>
    <w:rsid w:val="00BF7C6A"/>
    <w:rsid w:val="00C140CE"/>
    <w:rsid w:val="00C234E4"/>
    <w:rsid w:val="00C239AF"/>
    <w:rsid w:val="00C2687C"/>
    <w:rsid w:val="00C3151B"/>
    <w:rsid w:val="00C35CBB"/>
    <w:rsid w:val="00C455F6"/>
    <w:rsid w:val="00C61EC9"/>
    <w:rsid w:val="00C714BD"/>
    <w:rsid w:val="00C72F5E"/>
    <w:rsid w:val="00CA0FE7"/>
    <w:rsid w:val="00CA721F"/>
    <w:rsid w:val="00CB44C6"/>
    <w:rsid w:val="00CB7605"/>
    <w:rsid w:val="00CC79B4"/>
    <w:rsid w:val="00CD1F28"/>
    <w:rsid w:val="00CD418C"/>
    <w:rsid w:val="00CE1A07"/>
    <w:rsid w:val="00CE2D56"/>
    <w:rsid w:val="00CE3C72"/>
    <w:rsid w:val="00D00E86"/>
    <w:rsid w:val="00D038A5"/>
    <w:rsid w:val="00D054A4"/>
    <w:rsid w:val="00D10E8B"/>
    <w:rsid w:val="00D112A0"/>
    <w:rsid w:val="00D159DC"/>
    <w:rsid w:val="00D16E13"/>
    <w:rsid w:val="00D17919"/>
    <w:rsid w:val="00D24600"/>
    <w:rsid w:val="00D25841"/>
    <w:rsid w:val="00D25AA1"/>
    <w:rsid w:val="00D309CE"/>
    <w:rsid w:val="00D449D8"/>
    <w:rsid w:val="00D5663E"/>
    <w:rsid w:val="00D678A8"/>
    <w:rsid w:val="00D713E1"/>
    <w:rsid w:val="00D71C6C"/>
    <w:rsid w:val="00D71F26"/>
    <w:rsid w:val="00D73354"/>
    <w:rsid w:val="00D76A11"/>
    <w:rsid w:val="00D84544"/>
    <w:rsid w:val="00D85100"/>
    <w:rsid w:val="00D9106B"/>
    <w:rsid w:val="00D95C9A"/>
    <w:rsid w:val="00DA0E98"/>
    <w:rsid w:val="00DA158F"/>
    <w:rsid w:val="00DA203D"/>
    <w:rsid w:val="00DA47ED"/>
    <w:rsid w:val="00DB0B1E"/>
    <w:rsid w:val="00DB6236"/>
    <w:rsid w:val="00DB657B"/>
    <w:rsid w:val="00DC41C1"/>
    <w:rsid w:val="00DC4BCA"/>
    <w:rsid w:val="00DC5358"/>
    <w:rsid w:val="00DC56BC"/>
    <w:rsid w:val="00DC6277"/>
    <w:rsid w:val="00DD5524"/>
    <w:rsid w:val="00DD5F1F"/>
    <w:rsid w:val="00E040C1"/>
    <w:rsid w:val="00E078E6"/>
    <w:rsid w:val="00E11763"/>
    <w:rsid w:val="00E14442"/>
    <w:rsid w:val="00E1491C"/>
    <w:rsid w:val="00E15DF1"/>
    <w:rsid w:val="00E22B43"/>
    <w:rsid w:val="00E270DA"/>
    <w:rsid w:val="00E30FB3"/>
    <w:rsid w:val="00E352FF"/>
    <w:rsid w:val="00E41D95"/>
    <w:rsid w:val="00E51536"/>
    <w:rsid w:val="00E54A66"/>
    <w:rsid w:val="00E565D1"/>
    <w:rsid w:val="00E635D5"/>
    <w:rsid w:val="00E65E96"/>
    <w:rsid w:val="00E71D11"/>
    <w:rsid w:val="00E7354C"/>
    <w:rsid w:val="00E81FC9"/>
    <w:rsid w:val="00E858EA"/>
    <w:rsid w:val="00EA0E9F"/>
    <w:rsid w:val="00EA1F3C"/>
    <w:rsid w:val="00EB193A"/>
    <w:rsid w:val="00EB59BD"/>
    <w:rsid w:val="00EB6CAC"/>
    <w:rsid w:val="00EC2B6B"/>
    <w:rsid w:val="00EE380D"/>
    <w:rsid w:val="00EE61AE"/>
    <w:rsid w:val="00EF2EBF"/>
    <w:rsid w:val="00F02BB3"/>
    <w:rsid w:val="00F153DD"/>
    <w:rsid w:val="00F25FF0"/>
    <w:rsid w:val="00F359F8"/>
    <w:rsid w:val="00F4472B"/>
    <w:rsid w:val="00F447A6"/>
    <w:rsid w:val="00F50432"/>
    <w:rsid w:val="00F53593"/>
    <w:rsid w:val="00F56175"/>
    <w:rsid w:val="00F71F82"/>
    <w:rsid w:val="00F775E7"/>
    <w:rsid w:val="00F91773"/>
    <w:rsid w:val="00F93968"/>
    <w:rsid w:val="00F94C78"/>
    <w:rsid w:val="00FA2749"/>
    <w:rsid w:val="00FA4080"/>
    <w:rsid w:val="00FA4792"/>
    <w:rsid w:val="00FA588E"/>
    <w:rsid w:val="00FA7173"/>
    <w:rsid w:val="00FB4F07"/>
    <w:rsid w:val="00FC18B8"/>
    <w:rsid w:val="00FC2520"/>
    <w:rsid w:val="00FC2F42"/>
    <w:rsid w:val="00FD3A45"/>
    <w:rsid w:val="00FD65EC"/>
    <w:rsid w:val="00FE1DC2"/>
    <w:rsid w:val="00FF13B1"/>
    <w:rsid w:val="00FF5BEB"/>
    <w:rsid w:val="00FF5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50C"/>
  <w15:chartTrackingRefBased/>
  <w15:docId w15:val="{0E95C75C-CBAD-4183-B5B6-A4A6957D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97"/>
    <w:pPr>
      <w:spacing w:after="0" w:line="240" w:lineRule="auto"/>
    </w:pPr>
    <w:rPr>
      <w:rFonts w:ascii="Times New Roman" w:eastAsia="Times New Roman" w:hAnsi="Times New Roman"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E8B"/>
    <w:pPr>
      <w:spacing w:after="0" w:line="240" w:lineRule="auto"/>
    </w:pPr>
  </w:style>
  <w:style w:type="character" w:styleId="Hyperlink">
    <w:name w:val="Hyperlink"/>
    <w:basedOn w:val="DefaultParagraphFont"/>
    <w:uiPriority w:val="99"/>
    <w:unhideWhenUsed/>
    <w:rsid w:val="00094045"/>
    <w:rPr>
      <w:color w:val="0563C1" w:themeColor="hyperlink"/>
      <w:u w:val="single"/>
    </w:rPr>
  </w:style>
  <w:style w:type="paragraph" w:styleId="ListParagraph">
    <w:name w:val="List Paragraph"/>
    <w:basedOn w:val="Normal"/>
    <w:uiPriority w:val="34"/>
    <w:qFormat/>
    <w:rsid w:val="006C6C97"/>
    <w:pPr>
      <w:ind w:left="720"/>
    </w:pPr>
  </w:style>
  <w:style w:type="character" w:styleId="FollowedHyperlink">
    <w:name w:val="FollowedHyperlink"/>
    <w:basedOn w:val="DefaultParagraphFont"/>
    <w:uiPriority w:val="99"/>
    <w:semiHidden/>
    <w:unhideWhenUsed/>
    <w:rsid w:val="00C72F5E"/>
    <w:rPr>
      <w:color w:val="954F72" w:themeColor="followedHyperlink"/>
      <w:u w:val="single"/>
    </w:rPr>
  </w:style>
  <w:style w:type="character" w:styleId="UnresolvedMention">
    <w:name w:val="Unresolved Mention"/>
    <w:basedOn w:val="DefaultParagraphFont"/>
    <w:uiPriority w:val="99"/>
    <w:semiHidden/>
    <w:unhideWhenUsed/>
    <w:rsid w:val="00F94C78"/>
    <w:rPr>
      <w:color w:val="605E5C"/>
      <w:shd w:val="clear" w:color="auto" w:fill="E1DFDD"/>
    </w:rPr>
  </w:style>
  <w:style w:type="character" w:customStyle="1" w:styleId="m1989725773118693374m-4657037893657362271emblack">
    <w:name w:val="m_1989725773118693374m_-4657037893657362271em_black"/>
    <w:basedOn w:val="DefaultParagraphFont"/>
    <w:rsid w:val="006F17E8"/>
  </w:style>
  <w:style w:type="character" w:styleId="Strong">
    <w:name w:val="Strong"/>
    <w:basedOn w:val="DefaultParagraphFont"/>
    <w:uiPriority w:val="22"/>
    <w:qFormat/>
    <w:rsid w:val="006F1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5473">
      <w:bodyDiv w:val="1"/>
      <w:marLeft w:val="0"/>
      <w:marRight w:val="0"/>
      <w:marTop w:val="0"/>
      <w:marBottom w:val="0"/>
      <w:divBdr>
        <w:top w:val="none" w:sz="0" w:space="0" w:color="auto"/>
        <w:left w:val="none" w:sz="0" w:space="0" w:color="auto"/>
        <w:bottom w:val="none" w:sz="0" w:space="0" w:color="auto"/>
        <w:right w:val="none" w:sz="0" w:space="0" w:color="auto"/>
      </w:divBdr>
    </w:div>
    <w:div w:id="9940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Attwell</dc:creator>
  <cp:keywords/>
  <dc:description/>
  <cp:lastModifiedBy>Boyd Attewell</cp:lastModifiedBy>
  <cp:revision>6</cp:revision>
  <dcterms:created xsi:type="dcterms:W3CDTF">2022-11-04T07:09:00Z</dcterms:created>
  <dcterms:modified xsi:type="dcterms:W3CDTF">2022-11-05T11:09:00Z</dcterms:modified>
</cp:coreProperties>
</file>