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0F0" w14:textId="6D7C7EB3" w:rsidR="00AD12D1" w:rsidRPr="00D10E8B" w:rsidRDefault="0058012F" w:rsidP="00D10E8B">
      <w:pPr>
        <w:pStyle w:val="NoSpacing"/>
        <w:rPr>
          <w:b/>
        </w:rPr>
      </w:pPr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E270DA">
        <w:rPr>
          <w:b/>
        </w:rPr>
        <w:t>Ju</w:t>
      </w:r>
      <w:r w:rsidR="002B785F">
        <w:rPr>
          <w:b/>
        </w:rPr>
        <w:t>ly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4967E9">
        <w:rPr>
          <w:b/>
        </w:rPr>
        <w:t>2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564D523E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E270DA">
        <w:t>Ju</w:t>
      </w:r>
      <w:r w:rsidR="002B785F">
        <w:t>ly</w:t>
      </w:r>
      <w:r w:rsidR="0061042A">
        <w:t xml:space="preserve"> 20</w:t>
      </w:r>
      <w:r w:rsidR="00BD34B0">
        <w:t>2</w:t>
      </w:r>
      <w:r w:rsidR="004967E9">
        <w:t>2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7CD8DB36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927352">
        <w:t>loss</w:t>
      </w:r>
      <w:r w:rsidR="00094A77">
        <w:t xml:space="preserve"> </w:t>
      </w:r>
      <w:r w:rsidR="006A1130">
        <w:t>of $</w:t>
      </w:r>
      <w:r w:rsidR="002B785F">
        <w:t>966</w:t>
      </w:r>
      <w:r w:rsidR="00480D03">
        <w:t xml:space="preserve"> on a turnover of </w:t>
      </w:r>
      <w:r w:rsidR="003A69E0">
        <w:t>$</w:t>
      </w:r>
      <w:r w:rsidR="00E270DA">
        <w:t>1</w:t>
      </w:r>
      <w:r w:rsidR="002B785F">
        <w:t>3,966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7216CFCE" w14:textId="76703263" w:rsidR="004967E9" w:rsidRDefault="003A69E0" w:rsidP="00D10E8B">
      <w:pPr>
        <w:pStyle w:val="NoSpacing"/>
      </w:pPr>
      <w:r>
        <w:t xml:space="preserve">The budget for </w:t>
      </w:r>
      <w:r w:rsidR="00E270DA">
        <w:t>Ju</w:t>
      </w:r>
      <w:r w:rsidR="002B785F">
        <w:t>ly</w:t>
      </w:r>
      <w:r w:rsidR="00AC54A5">
        <w:t xml:space="preserve"> was </w:t>
      </w:r>
      <w:r w:rsidR="008D4677">
        <w:t>fo</w:t>
      </w:r>
      <w:r>
        <w:t xml:space="preserve">r a </w:t>
      </w:r>
      <w:r w:rsidR="00854CE8">
        <w:t>gain</w:t>
      </w:r>
      <w:r>
        <w:t xml:space="preserve"> of $</w:t>
      </w:r>
      <w:r w:rsidR="002B785F">
        <w:t>2,344</w:t>
      </w:r>
      <w:r w:rsidR="008407D2">
        <w:t xml:space="preserve"> on a turnover of $</w:t>
      </w:r>
      <w:r w:rsidR="00EE61AE">
        <w:t>1</w:t>
      </w:r>
      <w:r w:rsidR="002B785F">
        <w:t>7,994</w:t>
      </w:r>
      <w:r>
        <w:t>.</w:t>
      </w:r>
    </w:p>
    <w:p w14:paraId="5666F750" w14:textId="77777777" w:rsidR="004967E9" w:rsidRDefault="004967E9" w:rsidP="00D10E8B">
      <w:pPr>
        <w:pStyle w:val="NoSpacing"/>
      </w:pPr>
    </w:p>
    <w:p w14:paraId="144F7006" w14:textId="702F01DA" w:rsidR="00D73354" w:rsidRDefault="00937C16" w:rsidP="00D10E8B">
      <w:pPr>
        <w:pStyle w:val="NoSpacing"/>
      </w:pPr>
      <w:r>
        <w:t>Significant items and</w:t>
      </w:r>
      <w:r w:rsidR="00D73354">
        <w:t xml:space="preserve"> variances from budget were;</w:t>
      </w:r>
    </w:p>
    <w:p w14:paraId="3714E205" w14:textId="00743E12" w:rsidR="002B785F" w:rsidRDefault="002B785F" w:rsidP="00B2768E">
      <w:pPr>
        <w:pStyle w:val="NoSpacing"/>
        <w:numPr>
          <w:ilvl w:val="0"/>
          <w:numId w:val="5"/>
        </w:numPr>
      </w:pPr>
      <w:r>
        <w:t>Membership renewals 14% down on budget</w:t>
      </w:r>
    </w:p>
    <w:p w14:paraId="067DD8C3" w14:textId="392E1623" w:rsidR="002B785F" w:rsidRDefault="002B785F" w:rsidP="00B2768E">
      <w:pPr>
        <w:pStyle w:val="NoSpacing"/>
        <w:numPr>
          <w:ilvl w:val="0"/>
          <w:numId w:val="5"/>
        </w:numPr>
      </w:pPr>
      <w:r>
        <w:t>Emergency water sales 17% down on budget due to wet conditions</w:t>
      </w:r>
    </w:p>
    <w:p w14:paraId="04E74F30" w14:textId="61086C2A" w:rsidR="00B2768E" w:rsidRDefault="00B2768E" w:rsidP="00B2768E">
      <w:pPr>
        <w:pStyle w:val="NoSpacing"/>
        <w:numPr>
          <w:ilvl w:val="0"/>
          <w:numId w:val="5"/>
        </w:numPr>
      </w:pPr>
      <w:r>
        <w:t>Quiet café a</w:t>
      </w:r>
      <w:r w:rsidR="002B785F">
        <w:t>ctivity and the switch to monthly frequency</w:t>
      </w:r>
      <w:r w:rsidR="00927352">
        <w:t>.</w:t>
      </w:r>
    </w:p>
    <w:p w14:paraId="66CA8371" w14:textId="786AE5FD" w:rsidR="00854CE8" w:rsidRDefault="002B785F" w:rsidP="00B2768E">
      <w:pPr>
        <w:pStyle w:val="NoSpacing"/>
        <w:numPr>
          <w:ilvl w:val="0"/>
          <w:numId w:val="5"/>
        </w:numPr>
      </w:pPr>
      <w:r>
        <w:t>Prepayment of fees to Jasper Marlow for play development</w:t>
      </w:r>
      <w:r w:rsidR="00824F09">
        <w:t>.</w:t>
      </w:r>
    </w:p>
    <w:p w14:paraId="380620BC" w14:textId="40843544" w:rsidR="00B424EB" w:rsidRDefault="00B424EB" w:rsidP="00B2768E">
      <w:pPr>
        <w:pStyle w:val="NoSpacing"/>
        <w:numPr>
          <w:ilvl w:val="0"/>
          <w:numId w:val="5"/>
        </w:numPr>
      </w:pPr>
      <w:r>
        <w:t>Increase in insurance costs by 10%</w:t>
      </w:r>
    </w:p>
    <w:p w14:paraId="1C9BA41E" w14:textId="77777777" w:rsidR="00D309CE" w:rsidRDefault="00D309CE" w:rsidP="00D309CE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5CCAEA65" w14:textId="38FACFA8" w:rsidR="0046660C" w:rsidRDefault="00B424EB" w:rsidP="00B424EB">
      <w:pPr>
        <w:pStyle w:val="NoSpacing"/>
      </w:pPr>
      <w:r>
        <w:t>July month represents full year-to-date result for YE2023.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22368293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</w:t>
      </w:r>
      <w:r w:rsidR="00C140CE">
        <w:t xml:space="preserve"> 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6F42CF59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</w:t>
      </w:r>
      <w:r w:rsidR="009741F6">
        <w:t>18</w:t>
      </w:r>
      <w:r w:rsidR="00B424EB">
        <w:t>5,941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4582EE58" w:rsidR="000D5B0E" w:rsidRDefault="00F447A6" w:rsidP="0001280D">
      <w:pPr>
        <w:pStyle w:val="NoSpacing"/>
      </w:pPr>
      <w:r>
        <w:t>The value of the Australian Ethical Fund investment is listed today on the portal as $</w:t>
      </w:r>
      <w:r w:rsidR="00043A91">
        <w:t>14</w:t>
      </w:r>
      <w:r w:rsidR="009741F6">
        <w:t>9,354 after a strong recovery in the month of July</w:t>
      </w:r>
      <w:r>
        <w:t>. The book value</w:t>
      </w:r>
      <w:r w:rsidR="00943135">
        <w:t xml:space="preserve"> </w:t>
      </w:r>
      <w:r w:rsidR="009741F6">
        <w:t xml:space="preserve">of the AEI fund </w:t>
      </w:r>
      <w:r w:rsidR="00943135">
        <w:t>in SIRA’s balance sheet</w:t>
      </w:r>
      <w:r>
        <w:t xml:space="preserve"> </w:t>
      </w:r>
      <w:r w:rsidR="009741F6">
        <w:t>is $144,978</w:t>
      </w:r>
      <w:r>
        <w:t>.</w:t>
      </w:r>
      <w:r w:rsidR="009741F6">
        <w:t xml:space="preserve"> It is SIRA’s practice to only book in the investment fund appreciation at year end.</w:t>
      </w:r>
      <w:r>
        <w:t xml:space="preserve"> </w:t>
      </w:r>
    </w:p>
    <w:p w14:paraId="6085521A" w14:textId="75ABA56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3F9B0360" w14:textId="20204B4A" w:rsidR="001D36B5" w:rsidRDefault="0043798A" w:rsidP="00A15BC0">
      <w:pPr>
        <w:pStyle w:val="NoSpacing"/>
      </w:pPr>
      <w:r>
        <w:t>Boyd Attewell</w:t>
      </w:r>
    </w:p>
    <w:p w14:paraId="11F51CB1" w14:textId="6ED22BE0" w:rsidR="001D36B5" w:rsidRDefault="001D36B5" w:rsidP="00A15BC0">
      <w:pPr>
        <w:pStyle w:val="NoSpacing"/>
      </w:pPr>
      <w:r>
        <w:t>Accountant</w:t>
      </w:r>
    </w:p>
    <w:p w14:paraId="5789DD40" w14:textId="14922105" w:rsidR="00267F7E" w:rsidRPr="00A15BC0" w:rsidRDefault="00936DEE" w:rsidP="00A15BC0">
      <w:pPr>
        <w:pStyle w:val="NoSpacing"/>
      </w:pPr>
      <w:r>
        <w:t>1</w:t>
      </w:r>
      <w:r w:rsidR="001352C7">
        <w:t>8</w:t>
      </w:r>
      <w:r w:rsidR="000F5907">
        <w:t>/</w:t>
      </w:r>
      <w:r w:rsidR="00CD1F28">
        <w:t>0</w:t>
      </w:r>
      <w:r w:rsidR="001352C7">
        <w:t>8</w:t>
      </w:r>
      <w:r w:rsidR="000F5907">
        <w:t>/</w:t>
      </w:r>
      <w:r w:rsidR="00A1127E">
        <w:t>20</w:t>
      </w:r>
      <w:r w:rsidR="000F5907">
        <w:t>2</w:t>
      </w:r>
      <w:r w:rsidR="00CD1F28">
        <w:t>2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3005">
    <w:abstractNumId w:val="4"/>
  </w:num>
  <w:num w:numId="2" w16cid:durableId="169177027">
    <w:abstractNumId w:val="1"/>
  </w:num>
  <w:num w:numId="3" w16cid:durableId="1573271042">
    <w:abstractNumId w:val="3"/>
  </w:num>
  <w:num w:numId="4" w16cid:durableId="405541156">
    <w:abstractNumId w:val="0"/>
  </w:num>
  <w:num w:numId="5" w16cid:durableId="20280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3A91"/>
    <w:rsid w:val="00046A78"/>
    <w:rsid w:val="000651B0"/>
    <w:rsid w:val="0006528D"/>
    <w:rsid w:val="00082D53"/>
    <w:rsid w:val="00085C22"/>
    <w:rsid w:val="00094045"/>
    <w:rsid w:val="00094A77"/>
    <w:rsid w:val="000A2DC4"/>
    <w:rsid w:val="000B07B4"/>
    <w:rsid w:val="000B6C04"/>
    <w:rsid w:val="000B6EB3"/>
    <w:rsid w:val="000C3D21"/>
    <w:rsid w:val="000C4D52"/>
    <w:rsid w:val="000C5446"/>
    <w:rsid w:val="000D004C"/>
    <w:rsid w:val="000D4D45"/>
    <w:rsid w:val="000D5B0E"/>
    <w:rsid w:val="000E60F3"/>
    <w:rsid w:val="000F5907"/>
    <w:rsid w:val="0011359C"/>
    <w:rsid w:val="001222AB"/>
    <w:rsid w:val="001235B6"/>
    <w:rsid w:val="001256E1"/>
    <w:rsid w:val="00130B57"/>
    <w:rsid w:val="001316D5"/>
    <w:rsid w:val="00133222"/>
    <w:rsid w:val="00133B8A"/>
    <w:rsid w:val="001352C7"/>
    <w:rsid w:val="00136B0B"/>
    <w:rsid w:val="00137B78"/>
    <w:rsid w:val="00140FE6"/>
    <w:rsid w:val="00145FB1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87A"/>
    <w:rsid w:val="001C3F8A"/>
    <w:rsid w:val="001D36B5"/>
    <w:rsid w:val="001E1F3D"/>
    <w:rsid w:val="001E5A3F"/>
    <w:rsid w:val="001E72B0"/>
    <w:rsid w:val="001F1592"/>
    <w:rsid w:val="001F2251"/>
    <w:rsid w:val="0020468C"/>
    <w:rsid w:val="0020539A"/>
    <w:rsid w:val="00212362"/>
    <w:rsid w:val="0021690D"/>
    <w:rsid w:val="00216C82"/>
    <w:rsid w:val="0022043E"/>
    <w:rsid w:val="002217D3"/>
    <w:rsid w:val="00225A3B"/>
    <w:rsid w:val="0023375A"/>
    <w:rsid w:val="00234FAF"/>
    <w:rsid w:val="002459E8"/>
    <w:rsid w:val="00247CF8"/>
    <w:rsid w:val="00252C4B"/>
    <w:rsid w:val="00253928"/>
    <w:rsid w:val="00254200"/>
    <w:rsid w:val="00256EA1"/>
    <w:rsid w:val="00267F3A"/>
    <w:rsid w:val="00267F7E"/>
    <w:rsid w:val="002752F9"/>
    <w:rsid w:val="00276996"/>
    <w:rsid w:val="00285F73"/>
    <w:rsid w:val="002939A0"/>
    <w:rsid w:val="00297E6F"/>
    <w:rsid w:val="002A14DE"/>
    <w:rsid w:val="002A508B"/>
    <w:rsid w:val="002A6DA1"/>
    <w:rsid w:val="002A7752"/>
    <w:rsid w:val="002B785F"/>
    <w:rsid w:val="002C22F0"/>
    <w:rsid w:val="002C4061"/>
    <w:rsid w:val="002D06D5"/>
    <w:rsid w:val="002D53BF"/>
    <w:rsid w:val="002D5EE5"/>
    <w:rsid w:val="002D7FB6"/>
    <w:rsid w:val="002E3A1A"/>
    <w:rsid w:val="002E5310"/>
    <w:rsid w:val="002F19B3"/>
    <w:rsid w:val="002F2DB1"/>
    <w:rsid w:val="002F3C9D"/>
    <w:rsid w:val="002F684B"/>
    <w:rsid w:val="00307251"/>
    <w:rsid w:val="0031020D"/>
    <w:rsid w:val="00316004"/>
    <w:rsid w:val="00341FA8"/>
    <w:rsid w:val="00346C40"/>
    <w:rsid w:val="00353CB9"/>
    <w:rsid w:val="00362CF0"/>
    <w:rsid w:val="00373B1F"/>
    <w:rsid w:val="00386C60"/>
    <w:rsid w:val="00386C7C"/>
    <w:rsid w:val="00387623"/>
    <w:rsid w:val="003876FB"/>
    <w:rsid w:val="00391A30"/>
    <w:rsid w:val="003A69E0"/>
    <w:rsid w:val="003A6C60"/>
    <w:rsid w:val="003A7BBB"/>
    <w:rsid w:val="003B3007"/>
    <w:rsid w:val="003B37B5"/>
    <w:rsid w:val="003B3FFA"/>
    <w:rsid w:val="003B43F5"/>
    <w:rsid w:val="003C475C"/>
    <w:rsid w:val="003D48D0"/>
    <w:rsid w:val="003E2B05"/>
    <w:rsid w:val="003E32D1"/>
    <w:rsid w:val="003E7316"/>
    <w:rsid w:val="003F448B"/>
    <w:rsid w:val="003F5469"/>
    <w:rsid w:val="00402316"/>
    <w:rsid w:val="00405F80"/>
    <w:rsid w:val="004075F6"/>
    <w:rsid w:val="00417917"/>
    <w:rsid w:val="00417D56"/>
    <w:rsid w:val="004262F2"/>
    <w:rsid w:val="00433994"/>
    <w:rsid w:val="004346D3"/>
    <w:rsid w:val="0043798A"/>
    <w:rsid w:val="00441829"/>
    <w:rsid w:val="00451FEA"/>
    <w:rsid w:val="0046148F"/>
    <w:rsid w:val="0046202D"/>
    <w:rsid w:val="00462DD9"/>
    <w:rsid w:val="00465FAB"/>
    <w:rsid w:val="0046660C"/>
    <w:rsid w:val="00471F9B"/>
    <w:rsid w:val="0047643B"/>
    <w:rsid w:val="00480D03"/>
    <w:rsid w:val="004907D2"/>
    <w:rsid w:val="004967E9"/>
    <w:rsid w:val="004A2ADD"/>
    <w:rsid w:val="004C514E"/>
    <w:rsid w:val="004C6F34"/>
    <w:rsid w:val="004C70DF"/>
    <w:rsid w:val="004D03AA"/>
    <w:rsid w:val="004E629B"/>
    <w:rsid w:val="004F2A50"/>
    <w:rsid w:val="004F4F90"/>
    <w:rsid w:val="00510CA6"/>
    <w:rsid w:val="00510D22"/>
    <w:rsid w:val="00512CE9"/>
    <w:rsid w:val="00514170"/>
    <w:rsid w:val="00514519"/>
    <w:rsid w:val="00515896"/>
    <w:rsid w:val="005202D1"/>
    <w:rsid w:val="00534456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77CBE"/>
    <w:rsid w:val="0058012F"/>
    <w:rsid w:val="00580616"/>
    <w:rsid w:val="005A1B42"/>
    <w:rsid w:val="005A209A"/>
    <w:rsid w:val="005A7374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23B7F"/>
    <w:rsid w:val="00633296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5C2"/>
    <w:rsid w:val="00675716"/>
    <w:rsid w:val="00677E0C"/>
    <w:rsid w:val="00680397"/>
    <w:rsid w:val="00687EEA"/>
    <w:rsid w:val="00691C23"/>
    <w:rsid w:val="00695E72"/>
    <w:rsid w:val="00696FB3"/>
    <w:rsid w:val="006A1130"/>
    <w:rsid w:val="006B3EF0"/>
    <w:rsid w:val="006C0B46"/>
    <w:rsid w:val="006C1315"/>
    <w:rsid w:val="006C44A4"/>
    <w:rsid w:val="006C5636"/>
    <w:rsid w:val="006C6C97"/>
    <w:rsid w:val="006D3493"/>
    <w:rsid w:val="006D6CA7"/>
    <w:rsid w:val="006E7D81"/>
    <w:rsid w:val="006F17E8"/>
    <w:rsid w:val="006F1FDD"/>
    <w:rsid w:val="006F4738"/>
    <w:rsid w:val="006F6D10"/>
    <w:rsid w:val="0070755E"/>
    <w:rsid w:val="00717692"/>
    <w:rsid w:val="00717A99"/>
    <w:rsid w:val="007226BF"/>
    <w:rsid w:val="0072284B"/>
    <w:rsid w:val="0072611B"/>
    <w:rsid w:val="00730AB8"/>
    <w:rsid w:val="00733EF2"/>
    <w:rsid w:val="0075014D"/>
    <w:rsid w:val="00755070"/>
    <w:rsid w:val="00765C42"/>
    <w:rsid w:val="007719DB"/>
    <w:rsid w:val="00773BB9"/>
    <w:rsid w:val="007754D7"/>
    <w:rsid w:val="00775C45"/>
    <w:rsid w:val="0078521A"/>
    <w:rsid w:val="007911DA"/>
    <w:rsid w:val="00794B29"/>
    <w:rsid w:val="007971EE"/>
    <w:rsid w:val="00797228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7F1DBC"/>
    <w:rsid w:val="0082051F"/>
    <w:rsid w:val="0082498E"/>
    <w:rsid w:val="00824F09"/>
    <w:rsid w:val="008260F2"/>
    <w:rsid w:val="0083695A"/>
    <w:rsid w:val="008407D2"/>
    <w:rsid w:val="00854ABB"/>
    <w:rsid w:val="00854CE8"/>
    <w:rsid w:val="00857541"/>
    <w:rsid w:val="00870B10"/>
    <w:rsid w:val="00873CA2"/>
    <w:rsid w:val="00876282"/>
    <w:rsid w:val="008875E8"/>
    <w:rsid w:val="00891A05"/>
    <w:rsid w:val="00891CA8"/>
    <w:rsid w:val="008920CD"/>
    <w:rsid w:val="008959C2"/>
    <w:rsid w:val="0089671F"/>
    <w:rsid w:val="00897849"/>
    <w:rsid w:val="008B2CFC"/>
    <w:rsid w:val="008B409E"/>
    <w:rsid w:val="008B4395"/>
    <w:rsid w:val="008B43CF"/>
    <w:rsid w:val="008C164B"/>
    <w:rsid w:val="008C326B"/>
    <w:rsid w:val="008C4051"/>
    <w:rsid w:val="008D4677"/>
    <w:rsid w:val="008D67B7"/>
    <w:rsid w:val="008D7F7A"/>
    <w:rsid w:val="008E43E1"/>
    <w:rsid w:val="008F0463"/>
    <w:rsid w:val="008F101B"/>
    <w:rsid w:val="008F1598"/>
    <w:rsid w:val="008F5E17"/>
    <w:rsid w:val="008F74BC"/>
    <w:rsid w:val="009032D2"/>
    <w:rsid w:val="00910BC9"/>
    <w:rsid w:val="00911915"/>
    <w:rsid w:val="0092024E"/>
    <w:rsid w:val="00927352"/>
    <w:rsid w:val="00930815"/>
    <w:rsid w:val="00933612"/>
    <w:rsid w:val="00936DEE"/>
    <w:rsid w:val="00936FD7"/>
    <w:rsid w:val="00937C16"/>
    <w:rsid w:val="00943135"/>
    <w:rsid w:val="00946132"/>
    <w:rsid w:val="009636D0"/>
    <w:rsid w:val="00966001"/>
    <w:rsid w:val="00971010"/>
    <w:rsid w:val="009736D2"/>
    <w:rsid w:val="009741F6"/>
    <w:rsid w:val="00974742"/>
    <w:rsid w:val="009754A9"/>
    <w:rsid w:val="00977F85"/>
    <w:rsid w:val="009801D3"/>
    <w:rsid w:val="009940A1"/>
    <w:rsid w:val="00996B86"/>
    <w:rsid w:val="00997C45"/>
    <w:rsid w:val="009A54EE"/>
    <w:rsid w:val="009A5A51"/>
    <w:rsid w:val="009A6483"/>
    <w:rsid w:val="009B76D5"/>
    <w:rsid w:val="009C5052"/>
    <w:rsid w:val="009C76C6"/>
    <w:rsid w:val="009D2C49"/>
    <w:rsid w:val="009D7665"/>
    <w:rsid w:val="009E0DD7"/>
    <w:rsid w:val="009E2CCF"/>
    <w:rsid w:val="009E4968"/>
    <w:rsid w:val="009F07C5"/>
    <w:rsid w:val="009F7297"/>
    <w:rsid w:val="00A04204"/>
    <w:rsid w:val="00A06D42"/>
    <w:rsid w:val="00A06EA4"/>
    <w:rsid w:val="00A07EE3"/>
    <w:rsid w:val="00A109C3"/>
    <w:rsid w:val="00A1127E"/>
    <w:rsid w:val="00A15BC0"/>
    <w:rsid w:val="00A15CCB"/>
    <w:rsid w:val="00A207BA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02F8"/>
    <w:rsid w:val="00A649E2"/>
    <w:rsid w:val="00A805D3"/>
    <w:rsid w:val="00A81015"/>
    <w:rsid w:val="00A82CD3"/>
    <w:rsid w:val="00A83425"/>
    <w:rsid w:val="00A84013"/>
    <w:rsid w:val="00A84DB8"/>
    <w:rsid w:val="00A853F3"/>
    <w:rsid w:val="00AA1BF9"/>
    <w:rsid w:val="00AA2648"/>
    <w:rsid w:val="00AA7162"/>
    <w:rsid w:val="00AB1CB4"/>
    <w:rsid w:val="00AB2A1B"/>
    <w:rsid w:val="00AC16A1"/>
    <w:rsid w:val="00AC54A5"/>
    <w:rsid w:val="00AD12D1"/>
    <w:rsid w:val="00AD636E"/>
    <w:rsid w:val="00AE0D63"/>
    <w:rsid w:val="00AE0F99"/>
    <w:rsid w:val="00AE4B7A"/>
    <w:rsid w:val="00AE6FAD"/>
    <w:rsid w:val="00B00141"/>
    <w:rsid w:val="00B00718"/>
    <w:rsid w:val="00B068F3"/>
    <w:rsid w:val="00B164F7"/>
    <w:rsid w:val="00B2368B"/>
    <w:rsid w:val="00B239E1"/>
    <w:rsid w:val="00B25EFD"/>
    <w:rsid w:val="00B2768E"/>
    <w:rsid w:val="00B33B59"/>
    <w:rsid w:val="00B424EB"/>
    <w:rsid w:val="00B4579C"/>
    <w:rsid w:val="00B50F0B"/>
    <w:rsid w:val="00B51EAA"/>
    <w:rsid w:val="00B5333E"/>
    <w:rsid w:val="00B547F4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2084"/>
    <w:rsid w:val="00BA4333"/>
    <w:rsid w:val="00BB0FB4"/>
    <w:rsid w:val="00BB1C3A"/>
    <w:rsid w:val="00BB44CF"/>
    <w:rsid w:val="00BB602F"/>
    <w:rsid w:val="00BC3FAE"/>
    <w:rsid w:val="00BD34B0"/>
    <w:rsid w:val="00BD7CFE"/>
    <w:rsid w:val="00BE2842"/>
    <w:rsid w:val="00BE36E7"/>
    <w:rsid w:val="00BF1A41"/>
    <w:rsid w:val="00BF7C6A"/>
    <w:rsid w:val="00C140CE"/>
    <w:rsid w:val="00C234E4"/>
    <w:rsid w:val="00C239AF"/>
    <w:rsid w:val="00C2687C"/>
    <w:rsid w:val="00C3151B"/>
    <w:rsid w:val="00C35CBB"/>
    <w:rsid w:val="00C455F6"/>
    <w:rsid w:val="00C61EC9"/>
    <w:rsid w:val="00C714BD"/>
    <w:rsid w:val="00C72F5E"/>
    <w:rsid w:val="00CA0FE7"/>
    <w:rsid w:val="00CA721F"/>
    <w:rsid w:val="00CB44C6"/>
    <w:rsid w:val="00CB7605"/>
    <w:rsid w:val="00CC79B4"/>
    <w:rsid w:val="00CD1F28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309CE"/>
    <w:rsid w:val="00D449D8"/>
    <w:rsid w:val="00D5663E"/>
    <w:rsid w:val="00D678A8"/>
    <w:rsid w:val="00D713E1"/>
    <w:rsid w:val="00D71C6C"/>
    <w:rsid w:val="00D71F26"/>
    <w:rsid w:val="00D73354"/>
    <w:rsid w:val="00D76A11"/>
    <w:rsid w:val="00D84544"/>
    <w:rsid w:val="00D85100"/>
    <w:rsid w:val="00D9106B"/>
    <w:rsid w:val="00D95C9A"/>
    <w:rsid w:val="00DA0E98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40C1"/>
    <w:rsid w:val="00E078E6"/>
    <w:rsid w:val="00E11763"/>
    <w:rsid w:val="00E14442"/>
    <w:rsid w:val="00E1491C"/>
    <w:rsid w:val="00E15DF1"/>
    <w:rsid w:val="00E22B43"/>
    <w:rsid w:val="00E270DA"/>
    <w:rsid w:val="00E30FB3"/>
    <w:rsid w:val="00E352FF"/>
    <w:rsid w:val="00E41D95"/>
    <w:rsid w:val="00E51536"/>
    <w:rsid w:val="00E54A66"/>
    <w:rsid w:val="00E565D1"/>
    <w:rsid w:val="00E635D5"/>
    <w:rsid w:val="00E65E96"/>
    <w:rsid w:val="00E71D11"/>
    <w:rsid w:val="00E7354C"/>
    <w:rsid w:val="00E81FC9"/>
    <w:rsid w:val="00E858EA"/>
    <w:rsid w:val="00EA0E9F"/>
    <w:rsid w:val="00EA1F3C"/>
    <w:rsid w:val="00EB193A"/>
    <w:rsid w:val="00EB59BD"/>
    <w:rsid w:val="00EB6CAC"/>
    <w:rsid w:val="00EC2B6B"/>
    <w:rsid w:val="00EE380D"/>
    <w:rsid w:val="00EE61AE"/>
    <w:rsid w:val="00EF2EBF"/>
    <w:rsid w:val="00F02BB3"/>
    <w:rsid w:val="00F153DD"/>
    <w:rsid w:val="00F25FF0"/>
    <w:rsid w:val="00F359F8"/>
    <w:rsid w:val="00F4472B"/>
    <w:rsid w:val="00F447A6"/>
    <w:rsid w:val="00F50432"/>
    <w:rsid w:val="00F53593"/>
    <w:rsid w:val="00F56175"/>
    <w:rsid w:val="00F71F82"/>
    <w:rsid w:val="00F91773"/>
    <w:rsid w:val="00F93968"/>
    <w:rsid w:val="00F94C78"/>
    <w:rsid w:val="00FA2749"/>
    <w:rsid w:val="00FA4080"/>
    <w:rsid w:val="00FA4792"/>
    <w:rsid w:val="00FA588E"/>
    <w:rsid w:val="00FA7173"/>
    <w:rsid w:val="00FB4F07"/>
    <w:rsid w:val="00FC18B8"/>
    <w:rsid w:val="00FC2520"/>
    <w:rsid w:val="00FC2F42"/>
    <w:rsid w:val="00FD3A45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Attewell</cp:lastModifiedBy>
  <cp:revision>3</cp:revision>
  <dcterms:created xsi:type="dcterms:W3CDTF">2022-08-18T07:26:00Z</dcterms:created>
  <dcterms:modified xsi:type="dcterms:W3CDTF">2022-08-18T07:33:00Z</dcterms:modified>
</cp:coreProperties>
</file>