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930C" w14:textId="77777777" w:rsidR="00997AA3" w:rsidRPr="00B15856" w:rsidRDefault="00997AA3" w:rsidP="00997AA3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617C4E0" wp14:editId="38E8B16C">
            <wp:simplePos x="0" y="0"/>
            <wp:positionH relativeFrom="column">
              <wp:posOffset>4959350</wp:posOffset>
            </wp:positionH>
            <wp:positionV relativeFrom="paragraph">
              <wp:posOffset>-398145</wp:posOffset>
            </wp:positionV>
            <wp:extent cx="1526540" cy="1389743"/>
            <wp:effectExtent l="0" t="0" r="0" b="7620"/>
            <wp:wrapNone/>
            <wp:docPr id="1" name="Picture 1" descr="OSX:Users:Alec:Documents:SIRA:Images:SIRA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Alec:Documents:SIRA:Images:SIRA Logo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Scotland Island Residents’</w:t>
      </w:r>
      <w:r w:rsidRPr="73673E81"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  <w:t xml:space="preserve"> </w:t>
      </w: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Association</w:t>
      </w:r>
    </w:p>
    <w:p w14:paraId="21DB33A4" w14:textId="77777777" w:rsidR="00997AA3" w:rsidRPr="00FE4344" w:rsidRDefault="00997AA3" w:rsidP="00997AA3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8"/>
          <w:szCs w:val="8"/>
        </w:rPr>
      </w:pPr>
    </w:p>
    <w:p w14:paraId="7158CCDA" w14:textId="77777777" w:rsidR="00997AA3" w:rsidRPr="00B15856" w:rsidRDefault="00997AA3" w:rsidP="00997AA3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Minutes of Committee Meeting</w:t>
      </w:r>
    </w:p>
    <w:p w14:paraId="76B7C2D3" w14:textId="77777777" w:rsidR="00997AA3" w:rsidRPr="00064281" w:rsidRDefault="00997AA3" w:rsidP="00997AA3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8"/>
          <w:szCs w:val="8"/>
        </w:rPr>
      </w:pPr>
      <w:r>
        <w:rPr>
          <w:rFonts w:asciiTheme="minorHAnsi" w:hAnsiTheme="minorHAnsi"/>
          <w:b/>
          <w:sz w:val="8"/>
          <w:szCs w:val="8"/>
        </w:rPr>
        <w:t xml:space="preserve"> </w:t>
      </w:r>
    </w:p>
    <w:p w14:paraId="6233390F" w14:textId="77777777" w:rsidR="002D1D3D" w:rsidRDefault="002D1D3D" w:rsidP="00997AA3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2BA0DC5" w14:textId="24DC77BA" w:rsidR="00997AA3" w:rsidRPr="00B15856" w:rsidRDefault="00997AA3" w:rsidP="00997AA3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73673E81">
        <w:rPr>
          <w:rFonts w:asciiTheme="minorHAnsi" w:eastAsiaTheme="minorEastAsia" w:hAnsiTheme="minorHAnsi" w:cstheme="minorBidi"/>
          <w:b/>
          <w:bCs/>
        </w:rPr>
        <w:t>Date:</w:t>
      </w:r>
      <w:r>
        <w:rPr>
          <w:rFonts w:asciiTheme="minorHAnsi" w:hAnsiTheme="minorHAnsi"/>
          <w:b/>
        </w:rPr>
        <w:tab/>
      </w:r>
      <w:r w:rsidR="00F9067D">
        <w:rPr>
          <w:rFonts w:asciiTheme="minorHAnsi" w:hAnsiTheme="minorHAnsi"/>
          <w:b/>
        </w:rPr>
        <w:t>18 April 2021</w:t>
      </w:r>
    </w:p>
    <w:p w14:paraId="36AEEE72" w14:textId="60123D3A" w:rsidR="00997AA3" w:rsidRPr="00B15856" w:rsidRDefault="00997AA3" w:rsidP="00997AA3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Venue:</w:t>
      </w:r>
      <w:r>
        <w:rPr>
          <w:rFonts w:asciiTheme="minorHAnsi" w:hAnsiTheme="minorHAnsi"/>
        </w:rPr>
        <w:tab/>
      </w:r>
      <w:r w:rsidR="002D1D3D">
        <w:rPr>
          <w:rFonts w:asciiTheme="minorHAnsi" w:eastAsiaTheme="minorEastAsia" w:hAnsiTheme="minorHAnsi" w:cstheme="minorBidi"/>
        </w:rPr>
        <w:t>Community Hall</w:t>
      </w:r>
    </w:p>
    <w:p w14:paraId="0DE3F2C4" w14:textId="4E693A9C" w:rsidR="00997AA3" w:rsidRPr="002D1D3D" w:rsidRDefault="00997AA3" w:rsidP="002D1D3D">
      <w:pPr>
        <w:tabs>
          <w:tab w:val="left" w:pos="1560"/>
        </w:tabs>
        <w:suppressAutoHyphens/>
        <w:spacing w:after="0" w:line="240" w:lineRule="auto"/>
        <w:ind w:left="1560" w:hanging="1560"/>
        <w:rPr>
          <w:rFonts w:eastAsiaTheme="minorEastAsia"/>
        </w:rPr>
      </w:pPr>
      <w:r w:rsidRPr="73673E81">
        <w:rPr>
          <w:rFonts w:asciiTheme="minorHAnsi" w:eastAsiaTheme="minorEastAsia" w:hAnsiTheme="minorHAnsi" w:cstheme="minorBidi"/>
          <w:b/>
          <w:bCs/>
        </w:rPr>
        <w:t>Present:</w:t>
      </w:r>
      <w:r w:rsidRPr="00B15856">
        <w:rPr>
          <w:rFonts w:asciiTheme="minorHAnsi" w:hAnsiTheme="minorHAnsi"/>
        </w:rPr>
        <w:tab/>
      </w:r>
      <w:r>
        <w:rPr>
          <w:rFonts w:eastAsiaTheme="minorEastAsia"/>
        </w:rPr>
        <w:t>Colin Haskell,</w:t>
      </w:r>
      <w:r w:rsidRPr="00960180">
        <w:t xml:space="preserve"> </w:t>
      </w:r>
      <w:r>
        <w:t xml:space="preserve">Sharon </w:t>
      </w:r>
      <w:proofErr w:type="spellStart"/>
      <w:r>
        <w:t>Kinnison</w:t>
      </w:r>
      <w:proofErr w:type="spellEnd"/>
      <w:r>
        <w:t xml:space="preserve">, </w:t>
      </w:r>
      <w:r w:rsidR="00553F08">
        <w:rPr>
          <w:rFonts w:eastAsiaTheme="minorEastAsia"/>
        </w:rPr>
        <w:t>Shane O’Neill</w:t>
      </w:r>
      <w:r w:rsidR="002D1D3D">
        <w:rPr>
          <w:rFonts w:eastAsiaTheme="minorEastAsia"/>
        </w:rPr>
        <w:t>, Brian Rodgers,</w:t>
      </w:r>
      <w:r>
        <w:rPr>
          <w:rFonts w:eastAsiaTheme="minorEastAsia"/>
        </w:rPr>
        <w:t xml:space="preserve"> Robyn </w:t>
      </w:r>
      <w:proofErr w:type="spellStart"/>
      <w:r>
        <w:rPr>
          <w:rFonts w:eastAsiaTheme="minorEastAsia"/>
        </w:rPr>
        <w:t>Ire</w:t>
      </w:r>
      <w:r w:rsidR="005844B6">
        <w:rPr>
          <w:rFonts w:eastAsiaTheme="minorEastAsia"/>
        </w:rPr>
        <w:t>dale</w:t>
      </w:r>
      <w:proofErr w:type="spellEnd"/>
      <w:r>
        <w:rPr>
          <w:rFonts w:eastAsiaTheme="minorEastAsia"/>
        </w:rPr>
        <w:t xml:space="preserve">, </w:t>
      </w:r>
      <w:r w:rsidR="00553F08">
        <w:rPr>
          <w:rFonts w:asciiTheme="minorHAnsi" w:eastAsiaTheme="minorEastAsia" w:hAnsiTheme="minorHAnsi" w:cstheme="minorBidi"/>
          <w:bCs/>
          <w:color w:val="000000" w:themeColor="text1"/>
        </w:rPr>
        <w:t xml:space="preserve">Marie </w:t>
      </w:r>
      <w:proofErr w:type="spellStart"/>
      <w:r w:rsidR="00553F08">
        <w:rPr>
          <w:rFonts w:asciiTheme="minorHAnsi" w:eastAsiaTheme="minorEastAsia" w:hAnsiTheme="minorHAnsi" w:cstheme="minorBidi"/>
          <w:bCs/>
          <w:color w:val="000000" w:themeColor="text1"/>
        </w:rPr>
        <w:t>Minslow</w:t>
      </w:r>
      <w:proofErr w:type="spellEnd"/>
      <w:r w:rsidR="00553F08">
        <w:rPr>
          <w:rFonts w:asciiTheme="minorHAnsi" w:eastAsiaTheme="minorEastAsia" w:hAnsiTheme="minorHAnsi" w:cstheme="minorBidi"/>
          <w:bCs/>
          <w:color w:val="000000" w:themeColor="text1"/>
        </w:rPr>
        <w:t xml:space="preserve">, Ian white, Tim Turpin, Robyn </w:t>
      </w:r>
      <w:proofErr w:type="spellStart"/>
      <w:r w:rsidR="00553F08">
        <w:rPr>
          <w:rFonts w:asciiTheme="minorHAnsi" w:eastAsiaTheme="minorEastAsia" w:hAnsiTheme="minorHAnsi" w:cstheme="minorBidi"/>
          <w:bCs/>
          <w:color w:val="000000" w:themeColor="text1"/>
        </w:rPr>
        <w:t>Iredale</w:t>
      </w:r>
      <w:proofErr w:type="spellEnd"/>
      <w:r w:rsidR="00553F08">
        <w:rPr>
          <w:rFonts w:asciiTheme="minorHAnsi" w:eastAsiaTheme="minorEastAsia" w:hAnsiTheme="minorHAnsi" w:cstheme="minorBidi"/>
          <w:bCs/>
          <w:color w:val="000000" w:themeColor="text1"/>
        </w:rPr>
        <w:t>, Ian White</w:t>
      </w:r>
    </w:p>
    <w:p w14:paraId="7CE4FC60" w14:textId="2F1E20F1" w:rsidR="00997AA3" w:rsidRPr="00B15856" w:rsidRDefault="00997AA3" w:rsidP="00997AA3">
      <w:pPr>
        <w:tabs>
          <w:tab w:val="left" w:pos="1560"/>
        </w:tabs>
        <w:suppressAutoHyphens/>
        <w:spacing w:after="0" w:line="240" w:lineRule="auto"/>
        <w:ind w:left="1843" w:hanging="1843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Apolog</w:t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ies</w:t>
      </w: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:</w:t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 w:rsidR="00553F08">
        <w:rPr>
          <w:rFonts w:asciiTheme="minorHAnsi" w:eastAsiaTheme="minorEastAsia" w:hAnsiTheme="minorHAnsi" w:cstheme="minorBidi"/>
          <w:b/>
          <w:bCs/>
          <w:color w:val="000000" w:themeColor="text1"/>
        </w:rPr>
        <w:t>Boyd Attewell</w:t>
      </w:r>
      <w:r w:rsidR="00553F08" w:rsidRPr="00553F08">
        <w:rPr>
          <w:rFonts w:eastAsiaTheme="minorEastAsia"/>
        </w:rPr>
        <w:t xml:space="preserve"> </w:t>
      </w:r>
      <w:r w:rsidR="00553F08">
        <w:rPr>
          <w:rFonts w:eastAsiaTheme="minorEastAsia"/>
        </w:rPr>
        <w:t xml:space="preserve">Fabienne </w:t>
      </w:r>
      <w:proofErr w:type="spellStart"/>
      <w:r w:rsidR="00553F08">
        <w:rPr>
          <w:rFonts w:eastAsiaTheme="minorEastAsia"/>
        </w:rPr>
        <w:t>d’Hautefeuille</w:t>
      </w:r>
      <w:proofErr w:type="spellEnd"/>
      <w:r w:rsidR="00F9067D">
        <w:rPr>
          <w:rFonts w:eastAsiaTheme="minorEastAsia"/>
        </w:rPr>
        <w:t xml:space="preserve"> Susie Armstrong</w:t>
      </w:r>
    </w:p>
    <w:p w14:paraId="77B2F166" w14:textId="3FDE71D4" w:rsidR="00997AA3" w:rsidRDefault="00997AA3" w:rsidP="00997AA3">
      <w:pPr>
        <w:tabs>
          <w:tab w:val="left" w:pos="1560"/>
        </w:tabs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Opening</w:t>
      </w:r>
      <w:r w:rsidRPr="73673E81">
        <w:rPr>
          <w:rFonts w:asciiTheme="minorHAnsi" w:eastAsiaTheme="minorEastAsia" w:hAnsiTheme="minorHAnsi" w:cstheme="minorBidi"/>
        </w:rPr>
        <w:t>:</w:t>
      </w:r>
      <w:r w:rsidRPr="00B15856">
        <w:rPr>
          <w:rFonts w:asciiTheme="minorHAnsi" w:hAnsiTheme="minorHAnsi"/>
        </w:rPr>
        <w:tab/>
      </w:r>
      <w:r w:rsidRPr="73673E81">
        <w:rPr>
          <w:rFonts w:asciiTheme="minorHAnsi" w:eastAsiaTheme="minorEastAsia" w:hAnsiTheme="minorHAnsi" w:cstheme="minorBidi"/>
        </w:rPr>
        <w:t xml:space="preserve">Meeting opened at </w:t>
      </w:r>
      <w:r w:rsidR="002D1D3D">
        <w:rPr>
          <w:rFonts w:asciiTheme="minorHAnsi" w:eastAsiaTheme="minorEastAsia" w:hAnsiTheme="minorHAnsi" w:cstheme="minorBidi"/>
        </w:rPr>
        <w:t>10:00 am</w:t>
      </w:r>
    </w:p>
    <w:p w14:paraId="5F0D0E0E" w14:textId="77777777" w:rsidR="004322EC" w:rsidRDefault="004322EC" w:rsidP="00997AA3">
      <w:pPr>
        <w:tabs>
          <w:tab w:val="left" w:pos="1560"/>
        </w:tabs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784"/>
      </w:tblGrid>
      <w:tr w:rsidR="00997AA3" w14:paraId="2BDD8FA4" w14:textId="77777777" w:rsidTr="004322EC">
        <w:trPr>
          <w:trHeight w:val="263"/>
        </w:trPr>
        <w:tc>
          <w:tcPr>
            <w:tcW w:w="704" w:type="dxa"/>
            <w:shd w:val="clear" w:color="auto" w:fill="7F7F7F" w:themeFill="text1" w:themeFillTint="80"/>
          </w:tcPr>
          <w:p w14:paraId="1EB9B08B" w14:textId="77777777" w:rsidR="00997AA3" w:rsidRDefault="00997AA3"/>
        </w:tc>
        <w:tc>
          <w:tcPr>
            <w:tcW w:w="5528" w:type="dxa"/>
            <w:shd w:val="clear" w:color="auto" w:fill="7F7F7F" w:themeFill="text1" w:themeFillTint="80"/>
          </w:tcPr>
          <w:p w14:paraId="54B69126" w14:textId="33248078" w:rsidR="00997AA3" w:rsidRPr="00CE1173" w:rsidRDefault="00997AA3">
            <w:pPr>
              <w:rPr>
                <w:b/>
                <w:color w:val="FFFFFF" w:themeColor="background1"/>
              </w:rPr>
            </w:pPr>
            <w:r w:rsidRPr="00CE1173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784" w:type="dxa"/>
            <w:shd w:val="clear" w:color="auto" w:fill="7F7F7F" w:themeFill="text1" w:themeFillTint="80"/>
          </w:tcPr>
          <w:p w14:paraId="7AEB31AC" w14:textId="0CE74C7E" w:rsidR="00997AA3" w:rsidRPr="00CE1173" w:rsidRDefault="00997AA3">
            <w:pPr>
              <w:rPr>
                <w:b/>
                <w:color w:val="FFFFFF" w:themeColor="background1"/>
              </w:rPr>
            </w:pPr>
            <w:r w:rsidRPr="00CE1173">
              <w:rPr>
                <w:b/>
                <w:color w:val="FFFFFF" w:themeColor="background1"/>
              </w:rPr>
              <w:t>Tabled Documents/Actions</w:t>
            </w:r>
          </w:p>
        </w:tc>
      </w:tr>
      <w:tr w:rsidR="00997AA3" w14:paraId="020493AB" w14:textId="77777777" w:rsidTr="004322EC">
        <w:tc>
          <w:tcPr>
            <w:tcW w:w="704" w:type="dxa"/>
          </w:tcPr>
          <w:p w14:paraId="6DDC5FAA" w14:textId="2AED5E10" w:rsidR="00997AA3" w:rsidRDefault="00997AA3">
            <w:r>
              <w:t>1.</w:t>
            </w:r>
          </w:p>
        </w:tc>
        <w:tc>
          <w:tcPr>
            <w:tcW w:w="5528" w:type="dxa"/>
          </w:tcPr>
          <w:p w14:paraId="5ACB8089" w14:textId="43FBC9FE" w:rsidR="00F9067D" w:rsidRDefault="00553F08" w:rsidP="00553F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Welcome – </w:t>
            </w:r>
          </w:p>
          <w:p w14:paraId="1888F2CD" w14:textId="466A9CD2" w:rsidR="00F9067D" w:rsidRDefault="00F9067D" w:rsidP="00553F08">
            <w:pPr>
              <w:pStyle w:val="NoSpacing"/>
            </w:pPr>
            <w:r>
              <w:rPr>
                <w:b/>
                <w:bCs/>
              </w:rPr>
              <w:t xml:space="preserve">Point of order – </w:t>
            </w:r>
            <w:r w:rsidRPr="00F9067D">
              <w:t>Hands up to be recorded</w:t>
            </w:r>
            <w:r>
              <w:t xml:space="preserve">. </w:t>
            </w:r>
            <w:r w:rsidRPr="00F9067D">
              <w:t>To</w:t>
            </w:r>
            <w:r>
              <w:t xml:space="preserve"> avoid interjection and ensure people are heard, a </w:t>
            </w:r>
            <w:proofErr w:type="gramStart"/>
            <w:r>
              <w:t>hands</w:t>
            </w:r>
            <w:proofErr w:type="gramEnd"/>
            <w:r>
              <w:t xml:space="preserve"> up is to be noted by the allotted timekeeper and questions are to proceed in order as noted. </w:t>
            </w:r>
          </w:p>
          <w:p w14:paraId="173412B8" w14:textId="77777777" w:rsidR="00553F08" w:rsidRDefault="00553F08" w:rsidP="00553F08">
            <w:pPr>
              <w:pStyle w:val="NoSpacing"/>
              <w:rPr>
                <w:b/>
              </w:rPr>
            </w:pPr>
          </w:p>
          <w:p w14:paraId="341925BB" w14:textId="288526F3" w:rsidR="00553F08" w:rsidRPr="00B54D03" w:rsidRDefault="00553F08" w:rsidP="00553F08">
            <w:pPr>
              <w:pStyle w:val="NoSpacing"/>
              <w:rPr>
                <w:b/>
              </w:rPr>
            </w:pPr>
            <w:r w:rsidRPr="00B54D03">
              <w:rPr>
                <w:b/>
              </w:rPr>
              <w:t>Previous Minutes</w:t>
            </w:r>
          </w:p>
          <w:p w14:paraId="3A4EFBD6" w14:textId="43C953FF" w:rsidR="00997AA3" w:rsidRPr="00997AA3" w:rsidRDefault="00553F08" w:rsidP="00553F08">
            <w:pPr>
              <w:pStyle w:val="NoSpacing"/>
            </w:pPr>
            <w:r w:rsidRPr="00AC3BEA">
              <w:rPr>
                <w:rStyle w:val="Hyperlink"/>
                <w:rFonts w:cstheme="minorBidi"/>
                <w:bCs/>
                <w:color w:val="auto"/>
                <w:u w:val="none"/>
              </w:rPr>
              <w:t>M</w:t>
            </w:r>
            <w:r w:rsidRPr="00AC3BEA">
              <w:rPr>
                <w:rStyle w:val="Hyperlink"/>
                <w:bCs/>
                <w:color w:val="auto"/>
                <w:u w:val="none"/>
              </w:rPr>
              <w:t>inutes of</w:t>
            </w:r>
            <w:r w:rsidRPr="00AC3BEA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</w:t>
            </w:r>
            <w:hyperlink r:id="rId6" w:history="1">
              <w:r>
                <w:rPr>
                  <w:rStyle w:val="Hyperlink"/>
                  <w:rFonts w:cstheme="minorBidi"/>
                  <w:bCs/>
                </w:rPr>
                <w:t>2</w:t>
              </w:r>
              <w:r>
                <w:rPr>
                  <w:rStyle w:val="Hyperlink"/>
                  <w:bCs/>
                </w:rPr>
                <w:t>1</w:t>
              </w:r>
            </w:hyperlink>
            <w:r>
              <w:rPr>
                <w:rStyle w:val="Hyperlink"/>
                <w:rFonts w:cstheme="minorBidi"/>
                <w:bCs/>
              </w:rPr>
              <w:t xml:space="preserve"> </w:t>
            </w:r>
            <w:r>
              <w:rPr>
                <w:rStyle w:val="Hyperlink"/>
                <w:bCs/>
              </w:rPr>
              <w:t>March 2021</w:t>
            </w:r>
          </w:p>
        </w:tc>
        <w:tc>
          <w:tcPr>
            <w:tcW w:w="2784" w:type="dxa"/>
          </w:tcPr>
          <w:p w14:paraId="06EC98DD" w14:textId="77777777" w:rsidR="00E849A9" w:rsidRDefault="00E849A9">
            <w:pPr>
              <w:rPr>
                <w:color w:val="00B050"/>
              </w:rPr>
            </w:pPr>
          </w:p>
          <w:p w14:paraId="4ADBFA81" w14:textId="77777777" w:rsidR="00E849A9" w:rsidRDefault="00E849A9">
            <w:pPr>
              <w:rPr>
                <w:color w:val="00B050"/>
              </w:rPr>
            </w:pPr>
          </w:p>
          <w:p w14:paraId="71A5232C" w14:textId="77777777" w:rsidR="00E849A9" w:rsidRDefault="00E849A9">
            <w:pPr>
              <w:rPr>
                <w:color w:val="00B050"/>
              </w:rPr>
            </w:pPr>
          </w:p>
          <w:p w14:paraId="03201CFC" w14:textId="1905DB6F" w:rsidR="00997AA3" w:rsidRDefault="00553F08">
            <w:r w:rsidRPr="0010147D">
              <w:rPr>
                <w:color w:val="00B050"/>
              </w:rPr>
              <w:t>Reception moved:</w:t>
            </w:r>
            <w:r>
              <w:rPr>
                <w:color w:val="00B050"/>
              </w:rPr>
              <w:t xml:space="preserve"> CB; </w:t>
            </w:r>
            <w:r w:rsidRPr="0010147D">
              <w:rPr>
                <w:color w:val="00B050"/>
              </w:rPr>
              <w:t>seconded:</w:t>
            </w:r>
            <w:r>
              <w:rPr>
                <w:color w:val="00B050"/>
              </w:rPr>
              <w:t xml:space="preserve"> Brian</w:t>
            </w:r>
            <w:r w:rsidRPr="0010147D">
              <w:rPr>
                <w:color w:val="00B050"/>
              </w:rPr>
              <w:t xml:space="preserve"> Carried.</w:t>
            </w:r>
          </w:p>
        </w:tc>
      </w:tr>
      <w:tr w:rsidR="00997AA3" w14:paraId="0034EFBD" w14:textId="77777777" w:rsidTr="004322EC">
        <w:tc>
          <w:tcPr>
            <w:tcW w:w="704" w:type="dxa"/>
          </w:tcPr>
          <w:p w14:paraId="04A1A95F" w14:textId="0ADE4B31" w:rsidR="00997AA3" w:rsidRDefault="00997AA3" w:rsidP="00997AA3">
            <w:r>
              <w:t>2.</w:t>
            </w:r>
          </w:p>
        </w:tc>
        <w:tc>
          <w:tcPr>
            <w:tcW w:w="5528" w:type="dxa"/>
            <w:shd w:val="clear" w:color="auto" w:fill="auto"/>
          </w:tcPr>
          <w:p w14:paraId="18CD9D6A" w14:textId="65C8F9C9" w:rsidR="00553F08" w:rsidRPr="003B475E" w:rsidRDefault="00553F08" w:rsidP="00553F08">
            <w:pPr>
              <w:pStyle w:val="NoSpacing"/>
              <w:rPr>
                <w:b/>
              </w:rPr>
            </w:pPr>
            <w:r>
              <w:rPr>
                <w:b/>
              </w:rPr>
              <w:t>Presidents</w:t>
            </w:r>
            <w:r w:rsidRPr="003B475E">
              <w:rPr>
                <w:b/>
              </w:rPr>
              <w:t xml:space="preserve"> Report</w:t>
            </w:r>
            <w:r>
              <w:rPr>
                <w:b/>
              </w:rPr>
              <w:t xml:space="preserve"> -</w:t>
            </w:r>
          </w:p>
          <w:p w14:paraId="486E3E3D" w14:textId="042BD161" w:rsidR="00997AA3" w:rsidRDefault="00E849A9" w:rsidP="00B54D03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a)</w:t>
            </w:r>
            <w:r w:rsidR="009A75B2">
              <w:t xml:space="preserve"> </w:t>
            </w:r>
            <w:r w:rsidR="00F9067D">
              <w:t>Colin Haskell spoke with Council</w:t>
            </w:r>
            <w:r w:rsidR="009A75B2">
              <w:t xml:space="preserve"> </w:t>
            </w:r>
            <w:r w:rsidR="00553F08">
              <w:t>with</w:t>
            </w:r>
            <w:r w:rsidR="009A75B2">
              <w:t xml:space="preserve"> Rob</w:t>
            </w:r>
            <w:r w:rsidR="00553F08">
              <w:t xml:space="preserve"> Stokes office regarding Wastewater feasibility study.  They are waiting for formal letter from </w:t>
            </w:r>
            <w:r w:rsidR="00F9067D">
              <w:t xml:space="preserve">the </w:t>
            </w:r>
            <w:r w:rsidR="00553F08">
              <w:t xml:space="preserve">Minister to determine next stage. </w:t>
            </w:r>
            <w:proofErr w:type="spellStart"/>
            <w:r w:rsidR="00553F08">
              <w:t>Eg</w:t>
            </w:r>
            <w:proofErr w:type="spellEnd"/>
            <w:r w:rsidR="00553F08">
              <w:t xml:space="preserve"> how many people want to connect. How much to link up? What will</w:t>
            </w:r>
            <w:r w:rsidR="009A75B2">
              <w:t xml:space="preserve"> happen</w:t>
            </w:r>
            <w:r w:rsidR="00553F08">
              <w:t xml:space="preserve"> if you </w:t>
            </w:r>
            <w:proofErr w:type="gramStart"/>
            <w:r w:rsidR="00553F08">
              <w:t>don’t</w:t>
            </w:r>
            <w:proofErr w:type="gramEnd"/>
            <w:r w:rsidR="00553F08">
              <w:t xml:space="preserve"> link up to it? If you have an efficient system</w:t>
            </w:r>
            <w:r w:rsidR="009A75B2">
              <w:t>? C</w:t>
            </w:r>
            <w:r w:rsidR="00553F08">
              <w:t>an you remain with your old system</w:t>
            </w:r>
            <w:r w:rsidR="00F9067D">
              <w:t>?</w:t>
            </w:r>
            <w:r w:rsidR="00553F08">
              <w:t xml:space="preserve"> It might be cheaper to do it straight up. </w:t>
            </w:r>
          </w:p>
          <w:p w14:paraId="48EB45FF" w14:textId="298CE246" w:rsidR="00553F08" w:rsidRPr="00997AA3" w:rsidRDefault="00E849A9" w:rsidP="00B54D03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b)</w:t>
            </w:r>
            <w:r w:rsidR="00553F08">
              <w:t xml:space="preserve"> </w:t>
            </w:r>
            <w:r w:rsidR="00F9067D">
              <w:t xml:space="preserve">Colin </w:t>
            </w:r>
            <w:r w:rsidR="00553F08">
              <w:t xml:space="preserve">also followed up on RMS management plan for the island. The vehicle standard is determined by RMS, they give it to council. Limbo, until RMS put out regulations. Council </w:t>
            </w:r>
            <w:proofErr w:type="gramStart"/>
            <w:r w:rsidR="00553F08">
              <w:t>doesn’t</w:t>
            </w:r>
            <w:proofErr w:type="gramEnd"/>
            <w:r w:rsidR="00553F08">
              <w:t xml:space="preserve"> have authority until clarity is given by RMS. Email from Phil Devon from RMS – didn’t call back. </w:t>
            </w:r>
          </w:p>
        </w:tc>
        <w:tc>
          <w:tcPr>
            <w:tcW w:w="2784" w:type="dxa"/>
            <w:shd w:val="clear" w:color="auto" w:fill="auto"/>
          </w:tcPr>
          <w:p w14:paraId="6C97189C" w14:textId="3ACBA0E6" w:rsidR="00B54D03" w:rsidRDefault="00B54D03" w:rsidP="00997AA3">
            <w:pPr>
              <w:pStyle w:val="NoSpacing"/>
              <w:rPr>
                <w:color w:val="00B050"/>
              </w:rPr>
            </w:pPr>
          </w:p>
          <w:p w14:paraId="22398C42" w14:textId="77777777" w:rsidR="00B54D03" w:rsidRDefault="00B54D03" w:rsidP="00997AA3">
            <w:pPr>
              <w:pStyle w:val="NoSpacing"/>
              <w:rPr>
                <w:color w:val="00B050"/>
              </w:rPr>
            </w:pPr>
          </w:p>
          <w:p w14:paraId="1DCC095B" w14:textId="77777777" w:rsidR="00B54D03" w:rsidRDefault="00B54D03" w:rsidP="00997AA3">
            <w:pPr>
              <w:pStyle w:val="NoSpacing"/>
              <w:rPr>
                <w:color w:val="00B050"/>
              </w:rPr>
            </w:pPr>
          </w:p>
          <w:p w14:paraId="1E1A683E" w14:textId="77777777" w:rsidR="00B54D03" w:rsidRDefault="00B54D03" w:rsidP="00997AA3">
            <w:pPr>
              <w:pStyle w:val="NoSpacing"/>
              <w:rPr>
                <w:color w:val="00B050"/>
              </w:rPr>
            </w:pPr>
          </w:p>
          <w:p w14:paraId="04E92B76" w14:textId="12AB8F8F" w:rsidR="00997AA3" w:rsidRDefault="00997AA3" w:rsidP="00997AA3">
            <w:pPr>
              <w:pStyle w:val="NoSpacing"/>
            </w:pPr>
          </w:p>
        </w:tc>
      </w:tr>
      <w:tr w:rsidR="00997AA3" w14:paraId="22A6A706" w14:textId="77777777" w:rsidTr="004322EC">
        <w:trPr>
          <w:trHeight w:val="2417"/>
        </w:trPr>
        <w:tc>
          <w:tcPr>
            <w:tcW w:w="704" w:type="dxa"/>
          </w:tcPr>
          <w:p w14:paraId="09DDDD09" w14:textId="70A34FC3" w:rsidR="00997AA3" w:rsidRDefault="00B54D03" w:rsidP="00997AA3">
            <w:r>
              <w:t>3.</w:t>
            </w:r>
          </w:p>
        </w:tc>
        <w:tc>
          <w:tcPr>
            <w:tcW w:w="5528" w:type="dxa"/>
          </w:tcPr>
          <w:p w14:paraId="1A0A9B3A" w14:textId="1975B747" w:rsidR="00B54D03" w:rsidRPr="003B475E" w:rsidRDefault="00B54D03" w:rsidP="003B475E">
            <w:pPr>
              <w:pStyle w:val="NoSpacing"/>
              <w:rPr>
                <w:b/>
              </w:rPr>
            </w:pPr>
            <w:r w:rsidRPr="003B475E">
              <w:rPr>
                <w:b/>
              </w:rPr>
              <w:t>Treasurer’s Report</w:t>
            </w:r>
          </w:p>
          <w:p w14:paraId="23F1B6B2" w14:textId="5A6D98A9" w:rsidR="00B54D03" w:rsidRPr="00E32577" w:rsidRDefault="00B54D03" w:rsidP="003B475E">
            <w:pPr>
              <w:pStyle w:val="NoSpacing"/>
              <w:numPr>
                <w:ilvl w:val="0"/>
                <w:numId w:val="2"/>
              </w:numPr>
              <w:ind w:left="360"/>
              <w:rPr>
                <w:rStyle w:val="Hyperlink"/>
                <w:bCs/>
                <w:color w:val="auto"/>
                <w:u w:val="none"/>
              </w:rPr>
            </w:pPr>
            <w:r w:rsidRPr="00EF6F53">
              <w:t xml:space="preserve">See </w:t>
            </w:r>
            <w:r w:rsidR="009A75B2">
              <w:t xml:space="preserve">March </w:t>
            </w:r>
            <w:hyperlink r:id="rId7" w:history="1">
              <w:r w:rsidRPr="00AC3BEA">
                <w:rPr>
                  <w:rStyle w:val="Hyperlink"/>
                  <w:rFonts w:cstheme="minorBidi"/>
                  <w:bCs/>
                </w:rPr>
                <w:t>Accounts</w:t>
              </w:r>
            </w:hyperlink>
            <w:r w:rsidRPr="00B54D03">
              <w:t xml:space="preserve"> and </w:t>
            </w:r>
            <w:hyperlink r:id="rId8" w:history="1">
              <w:r w:rsidRPr="00AC3BEA">
                <w:rPr>
                  <w:rStyle w:val="Hyperlink"/>
                  <w:rFonts w:cstheme="minorBidi"/>
                  <w:bCs/>
                </w:rPr>
                <w:t>Report</w:t>
              </w:r>
            </w:hyperlink>
            <w:r w:rsidR="009A75B2">
              <w:rPr>
                <w:rStyle w:val="Hyperlink"/>
                <w:rFonts w:cstheme="minorBidi"/>
                <w:bCs/>
              </w:rPr>
              <w:t xml:space="preserve"> </w:t>
            </w:r>
            <w:r w:rsidR="00E32577" w:rsidRPr="00AC3BEA">
              <w:rPr>
                <w:rStyle w:val="Hyperlink"/>
                <w:rFonts w:cstheme="minorBidi"/>
                <w:bCs/>
                <w:color w:val="auto"/>
                <w:u w:val="none"/>
              </w:rPr>
              <w:t>.</w:t>
            </w:r>
          </w:p>
          <w:p w14:paraId="1F755EAA" w14:textId="0127322C" w:rsidR="00932C3F" w:rsidRDefault="00932C3F" w:rsidP="009A75B2">
            <w:pPr>
              <w:pStyle w:val="NoSpacing"/>
            </w:pPr>
          </w:p>
        </w:tc>
        <w:tc>
          <w:tcPr>
            <w:tcW w:w="2784" w:type="dxa"/>
          </w:tcPr>
          <w:p w14:paraId="6D7CC588" w14:textId="7AEF7707" w:rsidR="005E2679" w:rsidRPr="00CE1173" w:rsidRDefault="005E2679" w:rsidP="00CE1173">
            <w:pPr>
              <w:pStyle w:val="NoSpacing"/>
            </w:pPr>
          </w:p>
          <w:p w14:paraId="4FB652D6" w14:textId="2094A8FF" w:rsidR="005E2679" w:rsidRPr="00CE1173" w:rsidRDefault="005E2679" w:rsidP="00CE1173">
            <w:pPr>
              <w:pStyle w:val="NoSpacing"/>
            </w:pPr>
          </w:p>
          <w:p w14:paraId="0223FC88" w14:textId="399BA23B" w:rsidR="005E2679" w:rsidRPr="00CE1173" w:rsidRDefault="005E2679" w:rsidP="00CE1173">
            <w:pPr>
              <w:pStyle w:val="NoSpacing"/>
            </w:pPr>
          </w:p>
          <w:p w14:paraId="22AB8D73" w14:textId="3DE27E95" w:rsidR="005E2679" w:rsidRDefault="005E2679" w:rsidP="00CE1173">
            <w:pPr>
              <w:pStyle w:val="NoSpacing"/>
            </w:pPr>
          </w:p>
          <w:p w14:paraId="351EF817" w14:textId="77777777" w:rsidR="001F4859" w:rsidRPr="00CE1173" w:rsidRDefault="001F4859" w:rsidP="00CE1173">
            <w:pPr>
              <w:pStyle w:val="NoSpacing"/>
            </w:pPr>
          </w:p>
          <w:p w14:paraId="74BD710B" w14:textId="5B278A55" w:rsidR="00CE1173" w:rsidRPr="00CE1173" w:rsidRDefault="00CE1173" w:rsidP="00CE1173">
            <w:pPr>
              <w:pStyle w:val="NoSpacing"/>
            </w:pPr>
          </w:p>
        </w:tc>
      </w:tr>
      <w:tr w:rsidR="00997AA3" w14:paraId="5445A2EB" w14:textId="77777777" w:rsidTr="004322EC">
        <w:tc>
          <w:tcPr>
            <w:tcW w:w="704" w:type="dxa"/>
          </w:tcPr>
          <w:p w14:paraId="6E626253" w14:textId="114784D6" w:rsidR="00997AA3" w:rsidRDefault="003B475E" w:rsidP="00997AA3">
            <w:r>
              <w:t>4.</w:t>
            </w:r>
          </w:p>
        </w:tc>
        <w:tc>
          <w:tcPr>
            <w:tcW w:w="5528" w:type="dxa"/>
          </w:tcPr>
          <w:p w14:paraId="39F7B910" w14:textId="65445724" w:rsidR="003B475E" w:rsidRDefault="00932C3F" w:rsidP="003E2E58">
            <w:pPr>
              <w:pStyle w:val="NoSpacing"/>
            </w:pPr>
            <w:r>
              <w:t>Marie –</w:t>
            </w:r>
            <w:r w:rsidR="00E849A9">
              <w:t xml:space="preserve"> re RMS regulations </w:t>
            </w:r>
            <w:proofErr w:type="gramStart"/>
            <w:r w:rsidR="00E849A9">
              <w:t xml:space="preserve">( </w:t>
            </w:r>
            <w:proofErr w:type="spellStart"/>
            <w:r w:rsidR="00E849A9">
              <w:t>pt</w:t>
            </w:r>
            <w:proofErr w:type="spellEnd"/>
            <w:proofErr w:type="gramEnd"/>
            <w:r w:rsidR="00E849A9">
              <w:t xml:space="preserve"> b presidents report) explanation of the process of enacting regulations.</w:t>
            </w:r>
            <w:r>
              <w:t xml:space="preserve"> </w:t>
            </w:r>
            <w:r w:rsidR="00E849A9">
              <w:t xml:space="preserve"> W</w:t>
            </w:r>
            <w:r>
              <w:t xml:space="preserve">hen there is a legislation, needs to go through the procedure to formalise something as a regulation under an ACT. </w:t>
            </w:r>
            <w:r>
              <w:lastRenderedPageBreak/>
              <w:t xml:space="preserve">Consultation process, new regulation takes time. Requires formalisation. </w:t>
            </w:r>
          </w:p>
          <w:p w14:paraId="4F62FF7D" w14:textId="4C1DCD3A" w:rsidR="00932C3F" w:rsidRPr="003B475E" w:rsidRDefault="00E849A9" w:rsidP="003E2E58">
            <w:pPr>
              <w:pStyle w:val="NoSpacing"/>
            </w:pPr>
            <w:r>
              <w:t>Ian White explained the regulations w</w:t>
            </w:r>
            <w:r w:rsidR="00932C3F">
              <w:t>ent through a</w:t>
            </w:r>
            <w:r>
              <w:t>n</w:t>
            </w:r>
            <w:r w:rsidR="00932C3F">
              <w:t xml:space="preserve"> amendment to the act in October.</w:t>
            </w:r>
            <w:r>
              <w:t xml:space="preserve"> The RMS</w:t>
            </w:r>
            <w:r w:rsidR="00932C3F">
              <w:t xml:space="preserve"> should have published.</w:t>
            </w:r>
            <w:r>
              <w:t xml:space="preserve"> They </w:t>
            </w:r>
            <w:proofErr w:type="gramStart"/>
            <w:r>
              <w:t>haven’t</w:t>
            </w:r>
            <w:proofErr w:type="gramEnd"/>
            <w:r>
              <w:t xml:space="preserve"> done so. </w:t>
            </w:r>
            <w:r w:rsidR="00932C3F">
              <w:t xml:space="preserve"> Act of parliament </w:t>
            </w:r>
            <w:proofErr w:type="gramStart"/>
            <w:r w:rsidR="00932C3F">
              <w:t>altered .</w:t>
            </w:r>
            <w:proofErr w:type="gramEnd"/>
            <w:r w:rsidR="00932C3F">
              <w:t xml:space="preserve"> In law not published</w:t>
            </w:r>
          </w:p>
        </w:tc>
        <w:tc>
          <w:tcPr>
            <w:tcW w:w="2784" w:type="dxa"/>
          </w:tcPr>
          <w:p w14:paraId="4A4A9234" w14:textId="77777777" w:rsidR="00997AA3" w:rsidRDefault="00997AA3" w:rsidP="003B475E">
            <w:pPr>
              <w:pStyle w:val="NoSpacing"/>
            </w:pPr>
          </w:p>
          <w:p w14:paraId="23F049A2" w14:textId="068A9111" w:rsidR="003B475E" w:rsidRPr="00CE1173" w:rsidRDefault="00E849A9" w:rsidP="003B475E">
            <w:pPr>
              <w:pStyle w:val="NoSpacing"/>
            </w:pPr>
            <w:r w:rsidRPr="00E849A9">
              <w:rPr>
                <w:color w:val="4472C4" w:themeColor="accent1"/>
              </w:rPr>
              <w:t xml:space="preserve">Action: - identify the name of the act and a link to it for communication purposes. </w:t>
            </w:r>
            <w:r w:rsidR="00932C3F" w:rsidRPr="00E849A9">
              <w:rPr>
                <w:color w:val="4472C4" w:themeColor="accent1"/>
              </w:rPr>
              <w:t xml:space="preserve"> </w:t>
            </w:r>
          </w:p>
        </w:tc>
      </w:tr>
      <w:tr w:rsidR="00997AA3" w14:paraId="243BAA8D" w14:textId="77777777" w:rsidTr="004322EC">
        <w:tc>
          <w:tcPr>
            <w:tcW w:w="704" w:type="dxa"/>
          </w:tcPr>
          <w:p w14:paraId="0E87EDC3" w14:textId="2E9FFD11" w:rsidR="00997AA3" w:rsidRDefault="0057379F" w:rsidP="00997AA3">
            <w:r>
              <w:t>5.</w:t>
            </w:r>
          </w:p>
        </w:tc>
        <w:tc>
          <w:tcPr>
            <w:tcW w:w="5528" w:type="dxa"/>
          </w:tcPr>
          <w:p w14:paraId="265EBFE1" w14:textId="77777777" w:rsidR="00E849A9" w:rsidRDefault="00E849A9" w:rsidP="003B475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Sub-committee reports</w:t>
            </w:r>
          </w:p>
          <w:p w14:paraId="764E8237" w14:textId="77777777" w:rsidR="00E849A9" w:rsidRDefault="00E849A9" w:rsidP="003B475E">
            <w:pPr>
              <w:pStyle w:val="NoSpacing"/>
            </w:pPr>
          </w:p>
          <w:p w14:paraId="0115E506" w14:textId="1BF3E2BF" w:rsidR="003A4209" w:rsidRPr="00E849A9" w:rsidRDefault="00E849A9" w:rsidP="003B475E">
            <w:pPr>
              <w:pStyle w:val="NoSpacing"/>
              <w:rPr>
                <w:b/>
                <w:bCs/>
              </w:rPr>
            </w:pPr>
            <w:r w:rsidRPr="00E849A9">
              <w:rPr>
                <w:b/>
                <w:bCs/>
              </w:rPr>
              <w:t xml:space="preserve">Church Pt - </w:t>
            </w:r>
          </w:p>
          <w:p w14:paraId="6E0E124E" w14:textId="77777777" w:rsidR="00E849A9" w:rsidRDefault="00932C3F" w:rsidP="003B475E">
            <w:pPr>
              <w:pStyle w:val="NoSpacing"/>
            </w:pPr>
            <w:r>
              <w:t xml:space="preserve">Pasadena – 75% of guests don’t </w:t>
            </w:r>
            <w:proofErr w:type="gramStart"/>
            <w:r>
              <w:t>drive</w:t>
            </w:r>
            <w:proofErr w:type="gramEnd"/>
          </w:p>
          <w:p w14:paraId="68C0C61D" w14:textId="2763C643" w:rsidR="00932C3F" w:rsidRDefault="00E849A9" w:rsidP="003B475E">
            <w:pPr>
              <w:pStyle w:val="NoSpacing"/>
            </w:pPr>
            <w:r>
              <w:t>The café proposal looks</w:t>
            </w:r>
            <w:r w:rsidR="00932C3F">
              <w:t xml:space="preserve"> like </w:t>
            </w:r>
            <w:proofErr w:type="gramStart"/>
            <w:r w:rsidR="00932C3F">
              <w:t>it</w:t>
            </w:r>
            <w:r>
              <w:t>’</w:t>
            </w:r>
            <w:r w:rsidR="00932C3F">
              <w:t>s</w:t>
            </w:r>
            <w:proofErr w:type="gramEnd"/>
            <w:r w:rsidR="00932C3F">
              <w:t xml:space="preserve"> going ahead. </w:t>
            </w:r>
          </w:p>
          <w:p w14:paraId="4DDAE15B" w14:textId="4A615653" w:rsidR="00932C3F" w:rsidRDefault="00932C3F" w:rsidP="003B475E">
            <w:pPr>
              <w:pStyle w:val="NoSpacing"/>
            </w:pPr>
            <w:r>
              <w:t xml:space="preserve">Council – looking at toilet block </w:t>
            </w:r>
            <w:r w:rsidR="00E849A9">
              <w:t xml:space="preserve">and </w:t>
            </w:r>
            <w:proofErr w:type="gramStart"/>
            <w:r w:rsidR="00E849A9">
              <w:t>carpark</w:t>
            </w:r>
            <w:proofErr w:type="gramEnd"/>
            <w:r>
              <w:t xml:space="preserve"> </w:t>
            </w:r>
          </w:p>
          <w:p w14:paraId="7270E712" w14:textId="398156C1" w:rsidR="00932C3F" w:rsidRDefault="00E849A9" w:rsidP="003B475E">
            <w:pPr>
              <w:pStyle w:val="NoSpacing"/>
            </w:pPr>
            <w:r>
              <w:t>Councillor Ian White</w:t>
            </w:r>
            <w:r w:rsidR="00932C3F">
              <w:t xml:space="preserve"> explained the resealing of carpark is in next year</w:t>
            </w:r>
            <w:r>
              <w:t>’</w:t>
            </w:r>
            <w:r w:rsidR="00932C3F">
              <w:t>s budget. The walkway around church point is in this year</w:t>
            </w:r>
            <w:r>
              <w:t>’</w:t>
            </w:r>
            <w:r w:rsidR="00932C3F">
              <w:t xml:space="preserve">s budget. </w:t>
            </w:r>
          </w:p>
          <w:p w14:paraId="31EA060D" w14:textId="07FFEEAC" w:rsidR="00E849A9" w:rsidRDefault="00E849A9" w:rsidP="003B475E">
            <w:pPr>
              <w:pStyle w:val="NoSpacing"/>
            </w:pPr>
            <w:r>
              <w:t xml:space="preserve">Lights need to be fixed in the carpark. </w:t>
            </w:r>
          </w:p>
          <w:p w14:paraId="10A35AC1" w14:textId="77777777" w:rsidR="00E849A9" w:rsidRDefault="00E849A9" w:rsidP="003B475E">
            <w:pPr>
              <w:pStyle w:val="NoSpacing"/>
            </w:pPr>
          </w:p>
          <w:p w14:paraId="4B16EE74" w14:textId="77777777" w:rsidR="00932C3F" w:rsidRDefault="00932C3F" w:rsidP="003B475E">
            <w:pPr>
              <w:pStyle w:val="NoSpacing"/>
            </w:pPr>
            <w:r w:rsidRPr="00E849A9">
              <w:rPr>
                <w:b/>
                <w:bCs/>
              </w:rPr>
              <w:t>Recreation club</w:t>
            </w:r>
            <w:r>
              <w:t xml:space="preserve"> – Café’s going </w:t>
            </w:r>
            <w:proofErr w:type="gramStart"/>
            <w:r>
              <w:t>well</w:t>
            </w:r>
            <w:proofErr w:type="gramEnd"/>
          </w:p>
          <w:p w14:paraId="44B21019" w14:textId="77777777" w:rsidR="00932C3F" w:rsidRDefault="00932C3F" w:rsidP="003B475E">
            <w:pPr>
              <w:pStyle w:val="NoSpacing"/>
            </w:pPr>
            <w:r>
              <w:t xml:space="preserve">Festival of Making </w:t>
            </w:r>
            <w:r w:rsidR="008A579D">
              <w:t>–</w:t>
            </w:r>
            <w:r>
              <w:t xml:space="preserve"> </w:t>
            </w:r>
            <w:r w:rsidR="008A579D">
              <w:t xml:space="preserve">lot of help. Purchased two marquees, same price as hire. </w:t>
            </w:r>
            <w:proofErr w:type="gramStart"/>
            <w:r w:rsidR="008A579D">
              <w:t>Also</w:t>
            </w:r>
            <w:proofErr w:type="gramEnd"/>
            <w:r w:rsidR="008A579D">
              <w:t xml:space="preserve"> an umbrella $542</w:t>
            </w:r>
          </w:p>
          <w:p w14:paraId="5AEF707B" w14:textId="77777777" w:rsidR="008A579D" w:rsidRDefault="008A579D" w:rsidP="003B475E">
            <w:pPr>
              <w:pStyle w:val="NoSpacing"/>
            </w:pPr>
            <w:r>
              <w:t xml:space="preserve">20 stalls. Buskers, workshops. John </w:t>
            </w:r>
            <w:proofErr w:type="spellStart"/>
            <w:r>
              <w:t>Marsall</w:t>
            </w:r>
            <w:proofErr w:type="spellEnd"/>
            <w:r>
              <w:t xml:space="preserve"> providing sound equipment. Garbage </w:t>
            </w:r>
            <w:proofErr w:type="gramStart"/>
            <w:r>
              <w:t>bins .</w:t>
            </w:r>
            <w:proofErr w:type="gramEnd"/>
            <w:r>
              <w:t xml:space="preserve"> Matt Gardiner organising. </w:t>
            </w:r>
          </w:p>
          <w:p w14:paraId="36346BCD" w14:textId="77777777" w:rsidR="008A579D" w:rsidRDefault="008A579D" w:rsidP="003B475E">
            <w:pPr>
              <w:pStyle w:val="NoSpacing"/>
            </w:pPr>
            <w:r>
              <w:t xml:space="preserve">Rec club paid for the band at the Feast for Freedom on 17/04/ </w:t>
            </w:r>
            <w:proofErr w:type="gramStart"/>
            <w:r>
              <w:t>2021</w:t>
            </w:r>
            <w:proofErr w:type="gramEnd"/>
          </w:p>
          <w:p w14:paraId="063BF8B5" w14:textId="77777777" w:rsidR="008A579D" w:rsidRDefault="008A579D" w:rsidP="003B475E">
            <w:pPr>
              <w:pStyle w:val="NoSpacing"/>
            </w:pPr>
          </w:p>
          <w:p w14:paraId="351E73CD" w14:textId="585471B9" w:rsidR="008A579D" w:rsidRDefault="008A579D" w:rsidP="003B475E">
            <w:pPr>
              <w:pStyle w:val="NoSpacing"/>
            </w:pPr>
            <w:r>
              <w:t xml:space="preserve">Hall &amp; Kindy: - Six people from council came over, David Pengelley, </w:t>
            </w:r>
            <w:proofErr w:type="gramStart"/>
            <w:r>
              <w:t>Trudi</w:t>
            </w:r>
            <w:proofErr w:type="gramEnd"/>
            <w:r>
              <w:t xml:space="preserve"> and Don Gibson in charge of buildings, talked through hall, waterproofing. Robyn will advise council. Playground. Take down </w:t>
            </w:r>
            <w:proofErr w:type="spellStart"/>
            <w:r>
              <w:t>shadecloth</w:t>
            </w:r>
            <w:proofErr w:type="spellEnd"/>
            <w:r>
              <w:t xml:space="preserve"> and plastics. They want specific </w:t>
            </w:r>
            <w:proofErr w:type="gramStart"/>
            <w:r>
              <w:t>requirements .</w:t>
            </w:r>
            <w:proofErr w:type="gramEnd"/>
            <w:r>
              <w:t xml:space="preserve"> Meredith, Lizzie, Colin Sharon, Carol, Shane. Connection between two buildings</w:t>
            </w:r>
          </w:p>
          <w:p w14:paraId="6BE72092" w14:textId="77777777" w:rsidR="008A579D" w:rsidRDefault="008A579D" w:rsidP="003B475E">
            <w:pPr>
              <w:pStyle w:val="NoSpacing"/>
            </w:pPr>
          </w:p>
          <w:p w14:paraId="761B0C1D" w14:textId="77777777" w:rsidR="008A579D" w:rsidRDefault="008A579D" w:rsidP="003B475E">
            <w:pPr>
              <w:pStyle w:val="NoSpacing"/>
            </w:pPr>
            <w:r>
              <w:t xml:space="preserve">Sharon asked a question – no charge for opening night? Correct. </w:t>
            </w:r>
          </w:p>
          <w:p w14:paraId="32EBFBE8" w14:textId="77777777" w:rsidR="008A579D" w:rsidRDefault="008A579D" w:rsidP="003B475E">
            <w:pPr>
              <w:pStyle w:val="NoSpacing"/>
            </w:pPr>
            <w:r>
              <w:t xml:space="preserve">Colin – Catherine Park – management plan being drawn up. Playground should be all together. </w:t>
            </w:r>
            <w:r w:rsidR="00CC409C">
              <w:t xml:space="preserve">Very dark. Make is stand out. </w:t>
            </w:r>
            <w:proofErr w:type="gramStart"/>
            <w:r w:rsidR="00CC409C">
              <w:t>Landscaping .</w:t>
            </w:r>
            <w:proofErr w:type="gramEnd"/>
            <w:r w:rsidR="00CC409C">
              <w:t xml:space="preserve"> Community garden. Not enough volunteers. </w:t>
            </w:r>
          </w:p>
          <w:p w14:paraId="0FB903E5" w14:textId="23955509" w:rsidR="00CC409C" w:rsidRPr="003A4209" w:rsidRDefault="00CC409C" w:rsidP="003B475E">
            <w:pPr>
              <w:pStyle w:val="NoSpacing"/>
            </w:pPr>
          </w:p>
        </w:tc>
        <w:tc>
          <w:tcPr>
            <w:tcW w:w="2784" w:type="dxa"/>
          </w:tcPr>
          <w:p w14:paraId="22B3B0CB" w14:textId="77777777" w:rsidR="00997AA3" w:rsidRPr="00E849A9" w:rsidRDefault="00932C3F" w:rsidP="003B475E">
            <w:pPr>
              <w:pStyle w:val="NoSpacing"/>
              <w:rPr>
                <w:color w:val="4472C4" w:themeColor="accent1"/>
              </w:rPr>
            </w:pPr>
            <w:r w:rsidRPr="00E849A9">
              <w:rPr>
                <w:color w:val="4472C4" w:themeColor="accent1"/>
              </w:rPr>
              <w:t xml:space="preserve">Action – lights in the carpark need to be fixed. Letter needed to council. Shane. </w:t>
            </w:r>
          </w:p>
          <w:p w14:paraId="197B6294" w14:textId="77777777" w:rsidR="008A579D" w:rsidRDefault="008A579D" w:rsidP="003B475E">
            <w:pPr>
              <w:pStyle w:val="NoSpacing"/>
            </w:pPr>
          </w:p>
          <w:p w14:paraId="75CC6852" w14:textId="77777777" w:rsidR="00E849A9" w:rsidRDefault="00E849A9" w:rsidP="003B475E">
            <w:pPr>
              <w:pStyle w:val="NoSpacing"/>
            </w:pPr>
          </w:p>
          <w:p w14:paraId="2E6D7DD6" w14:textId="77777777" w:rsidR="00E849A9" w:rsidRDefault="00E849A9" w:rsidP="003B475E">
            <w:pPr>
              <w:pStyle w:val="NoSpacing"/>
            </w:pPr>
          </w:p>
          <w:p w14:paraId="44E5CDBF" w14:textId="3DCAF6DE" w:rsidR="008A579D" w:rsidRPr="003340B3" w:rsidRDefault="008A579D" w:rsidP="003B475E">
            <w:pPr>
              <w:pStyle w:val="NoSpacing"/>
              <w:rPr>
                <w:color w:val="70AD47" w:themeColor="accent6"/>
              </w:rPr>
            </w:pPr>
            <w:proofErr w:type="gramStart"/>
            <w:r w:rsidRPr="003340B3">
              <w:rPr>
                <w:color w:val="70AD47" w:themeColor="accent6"/>
              </w:rPr>
              <w:t>Expenditure :</w:t>
            </w:r>
            <w:proofErr w:type="gramEnd"/>
            <w:r w:rsidRPr="003340B3">
              <w:rPr>
                <w:color w:val="70AD47" w:themeColor="accent6"/>
              </w:rPr>
              <w:t xml:space="preserve"> - </w:t>
            </w:r>
            <w:r w:rsidR="00E849A9" w:rsidRPr="003340B3">
              <w:rPr>
                <w:color w:val="70AD47" w:themeColor="accent6"/>
              </w:rPr>
              <w:t>Rec club -</w:t>
            </w:r>
            <w:r w:rsidRPr="003340B3">
              <w:rPr>
                <w:color w:val="70AD47" w:themeColor="accent6"/>
              </w:rPr>
              <w:t>$542 marquee</w:t>
            </w:r>
            <w:r w:rsidR="00E849A9" w:rsidRPr="003340B3">
              <w:rPr>
                <w:color w:val="70AD47" w:themeColor="accent6"/>
              </w:rPr>
              <w:t xml:space="preserve"> for events.</w:t>
            </w:r>
          </w:p>
          <w:p w14:paraId="4A2C6D30" w14:textId="77777777" w:rsidR="008A579D" w:rsidRPr="003340B3" w:rsidRDefault="008A579D" w:rsidP="003B475E">
            <w:pPr>
              <w:pStyle w:val="NoSpacing"/>
              <w:rPr>
                <w:color w:val="70AD47" w:themeColor="accent6"/>
              </w:rPr>
            </w:pPr>
            <w:r w:rsidRPr="003340B3">
              <w:rPr>
                <w:color w:val="70AD47" w:themeColor="accent6"/>
              </w:rPr>
              <w:t xml:space="preserve">Moved </w:t>
            </w:r>
            <w:proofErr w:type="gramStart"/>
            <w:r w:rsidRPr="003340B3">
              <w:rPr>
                <w:color w:val="70AD47" w:themeColor="accent6"/>
              </w:rPr>
              <w:t>Juliet</w:t>
            </w:r>
            <w:proofErr w:type="gramEnd"/>
          </w:p>
          <w:p w14:paraId="1A330F9F" w14:textId="77777777" w:rsidR="008A579D" w:rsidRPr="003340B3" w:rsidRDefault="008A579D" w:rsidP="003B475E">
            <w:pPr>
              <w:pStyle w:val="NoSpacing"/>
              <w:rPr>
                <w:color w:val="70AD47" w:themeColor="accent6"/>
              </w:rPr>
            </w:pPr>
            <w:r w:rsidRPr="003340B3">
              <w:rPr>
                <w:color w:val="70AD47" w:themeColor="accent6"/>
              </w:rPr>
              <w:t xml:space="preserve">Sharon – Seconded. </w:t>
            </w:r>
          </w:p>
          <w:p w14:paraId="5BC202F9" w14:textId="77777777" w:rsidR="008A579D" w:rsidRPr="003340B3" w:rsidRDefault="008A579D" w:rsidP="003B475E">
            <w:pPr>
              <w:pStyle w:val="NoSpacing"/>
              <w:rPr>
                <w:color w:val="70AD47" w:themeColor="accent6"/>
              </w:rPr>
            </w:pPr>
          </w:p>
          <w:p w14:paraId="0615682E" w14:textId="77777777" w:rsidR="008A579D" w:rsidRDefault="008A579D" w:rsidP="003B475E">
            <w:pPr>
              <w:pStyle w:val="NoSpacing"/>
            </w:pPr>
            <w:r w:rsidRPr="003340B3">
              <w:rPr>
                <w:color w:val="70AD47" w:themeColor="accent6"/>
              </w:rPr>
              <w:t>Expenditure: - band. All agreed</w:t>
            </w:r>
            <w:r>
              <w:t xml:space="preserve">. </w:t>
            </w:r>
          </w:p>
          <w:p w14:paraId="03B84160" w14:textId="77777777" w:rsidR="00CC409C" w:rsidRDefault="00CC409C" w:rsidP="003B475E">
            <w:pPr>
              <w:pStyle w:val="NoSpacing"/>
            </w:pPr>
          </w:p>
          <w:p w14:paraId="6C954D17" w14:textId="77777777" w:rsidR="00CC409C" w:rsidRDefault="00CC409C" w:rsidP="003B475E">
            <w:pPr>
              <w:pStyle w:val="NoSpacing"/>
            </w:pPr>
          </w:p>
          <w:p w14:paraId="4A011969" w14:textId="77777777" w:rsidR="00CC409C" w:rsidRDefault="00CC409C" w:rsidP="003B475E">
            <w:pPr>
              <w:pStyle w:val="NoSpacing"/>
            </w:pPr>
          </w:p>
          <w:p w14:paraId="43AB3B3A" w14:textId="77777777" w:rsidR="00CC409C" w:rsidRDefault="00CC409C" w:rsidP="003B475E">
            <w:pPr>
              <w:pStyle w:val="NoSpacing"/>
            </w:pPr>
          </w:p>
          <w:p w14:paraId="3753BC3D" w14:textId="77777777" w:rsidR="00CC409C" w:rsidRDefault="00CC409C" w:rsidP="003B475E">
            <w:pPr>
              <w:pStyle w:val="NoSpacing"/>
            </w:pPr>
          </w:p>
          <w:p w14:paraId="39493634" w14:textId="77777777" w:rsidR="00CC409C" w:rsidRDefault="00CC409C" w:rsidP="003B475E">
            <w:pPr>
              <w:pStyle w:val="NoSpacing"/>
            </w:pPr>
          </w:p>
          <w:p w14:paraId="51740776" w14:textId="77777777" w:rsidR="00CC409C" w:rsidRDefault="00CC409C" w:rsidP="003B475E">
            <w:pPr>
              <w:pStyle w:val="NoSpacing"/>
            </w:pPr>
          </w:p>
          <w:p w14:paraId="5485AEFC" w14:textId="77777777" w:rsidR="00CC409C" w:rsidRDefault="00CC409C" w:rsidP="003B475E">
            <w:pPr>
              <w:pStyle w:val="NoSpacing"/>
            </w:pPr>
          </w:p>
          <w:p w14:paraId="6112C4CE" w14:textId="77777777" w:rsidR="00CC409C" w:rsidRDefault="00CC409C" w:rsidP="003B475E">
            <w:pPr>
              <w:pStyle w:val="NoSpacing"/>
            </w:pPr>
          </w:p>
          <w:p w14:paraId="4A8583F2" w14:textId="77777777" w:rsidR="00CC409C" w:rsidRDefault="00CC409C" w:rsidP="003B475E">
            <w:pPr>
              <w:pStyle w:val="NoSpacing"/>
            </w:pPr>
          </w:p>
          <w:p w14:paraId="47D7288E" w14:textId="369F395E" w:rsidR="00CC409C" w:rsidRPr="00CE1173" w:rsidRDefault="00CC409C" w:rsidP="003B475E">
            <w:pPr>
              <w:pStyle w:val="NoSpacing"/>
            </w:pPr>
            <w:r w:rsidRPr="003340B3">
              <w:rPr>
                <w:color w:val="4472C4" w:themeColor="accent1"/>
              </w:rPr>
              <w:t xml:space="preserve">ACTION – communication to council before releasing “how to book a hall” so public know they </w:t>
            </w:r>
            <w:r w:rsidR="008D09D7">
              <w:rPr>
                <w:color w:val="4472C4" w:themeColor="accent1"/>
              </w:rPr>
              <w:t>c</w:t>
            </w:r>
            <w:r w:rsidRPr="003340B3">
              <w:rPr>
                <w:color w:val="4472C4" w:themeColor="accent1"/>
              </w:rPr>
              <w:t xml:space="preserve">an use it. Must include covid regs. </w:t>
            </w:r>
          </w:p>
        </w:tc>
      </w:tr>
      <w:tr w:rsidR="00997AA3" w14:paraId="35C11A39" w14:textId="77777777" w:rsidTr="004322EC">
        <w:tc>
          <w:tcPr>
            <w:tcW w:w="704" w:type="dxa"/>
          </w:tcPr>
          <w:p w14:paraId="200AAA55" w14:textId="09B2874A" w:rsidR="00997AA3" w:rsidRDefault="0057379F" w:rsidP="00997AA3">
            <w:r>
              <w:t>6.</w:t>
            </w:r>
          </w:p>
        </w:tc>
        <w:tc>
          <w:tcPr>
            <w:tcW w:w="5528" w:type="dxa"/>
          </w:tcPr>
          <w:p w14:paraId="2ED73640" w14:textId="3AAF58B6" w:rsidR="006448A5" w:rsidRDefault="00CC409C" w:rsidP="00CC409C">
            <w:pPr>
              <w:pStyle w:val="NoSpacing"/>
            </w:pPr>
            <w:r>
              <w:t>COMMUNICATIONS –</w:t>
            </w:r>
          </w:p>
          <w:p w14:paraId="75CC496F" w14:textId="77777777" w:rsidR="00CC409C" w:rsidRDefault="00CC409C" w:rsidP="00CC409C">
            <w:pPr>
              <w:pStyle w:val="NoSpacing"/>
              <w:numPr>
                <w:ilvl w:val="0"/>
                <w:numId w:val="2"/>
              </w:numPr>
            </w:pPr>
            <w:r>
              <w:t>How we communicate with council more effectively. Organisation chat</w:t>
            </w:r>
          </w:p>
          <w:p w14:paraId="79411280" w14:textId="77777777" w:rsidR="00CC409C" w:rsidRDefault="00CC409C" w:rsidP="00CC409C">
            <w:pPr>
              <w:pStyle w:val="NoSpacing"/>
              <w:numPr>
                <w:ilvl w:val="0"/>
                <w:numId w:val="2"/>
              </w:numPr>
            </w:pPr>
            <w:r>
              <w:t xml:space="preserve">Sharon proposed table of progress on major </w:t>
            </w:r>
            <w:proofErr w:type="gramStart"/>
            <w:r>
              <w:t>issues</w:t>
            </w:r>
            <w:proofErr w:type="gramEnd"/>
          </w:p>
          <w:p w14:paraId="4F2DC13A" w14:textId="77777777" w:rsidR="00CC409C" w:rsidRDefault="00CC409C" w:rsidP="00CC409C">
            <w:pPr>
              <w:pStyle w:val="NoSpacing"/>
              <w:numPr>
                <w:ilvl w:val="0"/>
                <w:numId w:val="2"/>
              </w:numPr>
            </w:pPr>
            <w:r>
              <w:t xml:space="preserve">SIRA offshore community page Facebook is now being monitored. </w:t>
            </w:r>
          </w:p>
          <w:p w14:paraId="543540D1" w14:textId="7499E687" w:rsidR="00CC409C" w:rsidRPr="006448A5" w:rsidRDefault="00CC409C" w:rsidP="00CC409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2784" w:type="dxa"/>
          </w:tcPr>
          <w:p w14:paraId="336B0081" w14:textId="318E7191" w:rsidR="00997AA3" w:rsidRPr="003340B3" w:rsidRDefault="003340B3" w:rsidP="003B475E">
            <w:pPr>
              <w:pStyle w:val="NoSpacing"/>
              <w:rPr>
                <w:color w:val="4472C4" w:themeColor="accent1"/>
              </w:rPr>
            </w:pPr>
            <w:r w:rsidRPr="003340B3">
              <w:rPr>
                <w:color w:val="4472C4" w:themeColor="accent1"/>
              </w:rPr>
              <w:t xml:space="preserve">Action – send revised sub-committee list to </w:t>
            </w:r>
            <w:proofErr w:type="spellStart"/>
            <w:proofErr w:type="gramStart"/>
            <w:r w:rsidRPr="003340B3">
              <w:rPr>
                <w:color w:val="4472C4" w:themeColor="accent1"/>
              </w:rPr>
              <w:t>alec</w:t>
            </w:r>
            <w:proofErr w:type="spellEnd"/>
            <w:proofErr w:type="gramEnd"/>
          </w:p>
          <w:p w14:paraId="1A0465C6" w14:textId="3CEEE243" w:rsidR="00521AD3" w:rsidRPr="00CE1173" w:rsidRDefault="00521AD3" w:rsidP="003B475E">
            <w:pPr>
              <w:pStyle w:val="NoSpacing"/>
            </w:pPr>
          </w:p>
        </w:tc>
      </w:tr>
      <w:tr w:rsidR="00997AA3" w14:paraId="15DAC0F2" w14:textId="77777777" w:rsidTr="004322EC">
        <w:tc>
          <w:tcPr>
            <w:tcW w:w="704" w:type="dxa"/>
          </w:tcPr>
          <w:p w14:paraId="4C17C683" w14:textId="43D96184" w:rsidR="00997AA3" w:rsidRDefault="00345B04" w:rsidP="00997AA3">
            <w:r>
              <w:t>7.</w:t>
            </w:r>
          </w:p>
        </w:tc>
        <w:tc>
          <w:tcPr>
            <w:tcW w:w="5528" w:type="dxa"/>
          </w:tcPr>
          <w:p w14:paraId="6A34B573" w14:textId="5207A166" w:rsidR="00997AA3" w:rsidRDefault="00521AD3" w:rsidP="003B475E">
            <w:pPr>
              <w:pStyle w:val="NoSpacing"/>
              <w:rPr>
                <w:b/>
              </w:rPr>
            </w:pPr>
            <w:r>
              <w:rPr>
                <w:b/>
              </w:rPr>
              <w:t>Governance</w:t>
            </w:r>
          </w:p>
          <w:p w14:paraId="09C7AB49" w14:textId="29D2BA2D" w:rsidR="00521AD3" w:rsidRPr="00521AD3" w:rsidRDefault="00521AD3" w:rsidP="00521A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521AD3">
              <w:rPr>
                <w:bCs/>
              </w:rPr>
              <w:t xml:space="preserve">Tim </w:t>
            </w:r>
            <w:proofErr w:type="spellStart"/>
            <w:r w:rsidRPr="00521AD3">
              <w:rPr>
                <w:bCs/>
              </w:rPr>
              <w:t>turpin</w:t>
            </w:r>
            <w:proofErr w:type="spellEnd"/>
            <w:r w:rsidRPr="00521AD3">
              <w:rPr>
                <w:bCs/>
              </w:rPr>
              <w:t xml:space="preserve"> – agreement with NBC for water expires in July 2021. Got </w:t>
            </w:r>
          </w:p>
          <w:p w14:paraId="47276635" w14:textId="2BC74AA5" w:rsidR="004322EC" w:rsidRPr="006448A5" w:rsidRDefault="004322EC" w:rsidP="003C653C">
            <w:pPr>
              <w:pStyle w:val="NoSpacing"/>
              <w:numPr>
                <w:ilvl w:val="0"/>
                <w:numId w:val="4"/>
              </w:numPr>
              <w:ind w:left="700"/>
            </w:pPr>
          </w:p>
        </w:tc>
        <w:tc>
          <w:tcPr>
            <w:tcW w:w="2784" w:type="dxa"/>
          </w:tcPr>
          <w:p w14:paraId="4D88D831" w14:textId="58C82417" w:rsidR="00997AA3" w:rsidRPr="003340B3" w:rsidRDefault="003340B3" w:rsidP="003B475E">
            <w:pPr>
              <w:pStyle w:val="NoSpacing"/>
              <w:rPr>
                <w:color w:val="4472C4" w:themeColor="accent1"/>
              </w:rPr>
            </w:pPr>
            <w:r w:rsidRPr="003340B3">
              <w:rPr>
                <w:color w:val="4472C4" w:themeColor="accent1"/>
              </w:rPr>
              <w:t xml:space="preserve">Action: - letter needs to go to council now. </w:t>
            </w:r>
          </w:p>
        </w:tc>
      </w:tr>
      <w:tr w:rsidR="00997AA3" w14:paraId="65FF6D58" w14:textId="77777777" w:rsidTr="004322EC">
        <w:tc>
          <w:tcPr>
            <w:tcW w:w="704" w:type="dxa"/>
          </w:tcPr>
          <w:p w14:paraId="0428C209" w14:textId="23116284" w:rsidR="00997AA3" w:rsidRDefault="00012521" w:rsidP="00997AA3">
            <w:r>
              <w:lastRenderedPageBreak/>
              <w:t>8.</w:t>
            </w:r>
          </w:p>
        </w:tc>
        <w:tc>
          <w:tcPr>
            <w:tcW w:w="5528" w:type="dxa"/>
          </w:tcPr>
          <w:p w14:paraId="09DFBE46" w14:textId="77777777" w:rsidR="00012521" w:rsidRDefault="00836965" w:rsidP="003B475E">
            <w:pPr>
              <w:pStyle w:val="NoSpacing"/>
            </w:pPr>
            <w:r>
              <w:t>Roads &amp; Traffic</w:t>
            </w:r>
          </w:p>
          <w:p w14:paraId="302D106E" w14:textId="733A15B2" w:rsidR="00836965" w:rsidRDefault="00836965" w:rsidP="00836965">
            <w:pPr>
              <w:pStyle w:val="NoSpacing"/>
              <w:numPr>
                <w:ilvl w:val="0"/>
                <w:numId w:val="2"/>
              </w:numPr>
            </w:pPr>
            <w:r>
              <w:t>RMS has asked for a hold on the certificate. They need to rein</w:t>
            </w:r>
            <w:r w:rsidR="00012CF4">
              <w:t>s</w:t>
            </w:r>
            <w:r>
              <w:t xml:space="preserve">pect the roads on the island. Speed limit. Act was amened in October. </w:t>
            </w:r>
          </w:p>
          <w:p w14:paraId="32634B5A" w14:textId="77777777" w:rsidR="00836965" w:rsidRDefault="00836965" w:rsidP="00836965">
            <w:pPr>
              <w:pStyle w:val="NoSpacing"/>
              <w:numPr>
                <w:ilvl w:val="0"/>
                <w:numId w:val="2"/>
              </w:numPr>
            </w:pPr>
            <w:r>
              <w:t xml:space="preserve">The RMS has mandated council the ability to conduct the works. </w:t>
            </w:r>
          </w:p>
          <w:p w14:paraId="0A2AC822" w14:textId="77777777" w:rsidR="00836965" w:rsidRDefault="00836965" w:rsidP="00836965">
            <w:pPr>
              <w:pStyle w:val="NoSpacing"/>
              <w:numPr>
                <w:ilvl w:val="0"/>
                <w:numId w:val="2"/>
              </w:numPr>
            </w:pPr>
            <w:r>
              <w:t xml:space="preserve">The registration </w:t>
            </w:r>
            <w:proofErr w:type="gramStart"/>
            <w:r>
              <w:t>has to</w:t>
            </w:r>
            <w:proofErr w:type="gramEnd"/>
            <w:r>
              <w:t xml:space="preserve"> be an RMS thing. Crossing transit road not certain it is </w:t>
            </w:r>
            <w:proofErr w:type="spellStart"/>
            <w:r>
              <w:t>compian</w:t>
            </w:r>
            <w:proofErr w:type="spellEnd"/>
            <w:r>
              <w:t xml:space="preserve"> </w:t>
            </w:r>
            <w:proofErr w:type="spellStart"/>
            <w:r>
              <w:t>twith</w:t>
            </w:r>
            <w:proofErr w:type="spellEnd"/>
            <w:r>
              <w:t xml:space="preserve"> the act. </w:t>
            </w:r>
          </w:p>
          <w:p w14:paraId="620FDCC0" w14:textId="77777777" w:rsidR="00012CF4" w:rsidRDefault="00D55342" w:rsidP="00D55342">
            <w:pPr>
              <w:pStyle w:val="NoSpacing"/>
            </w:pPr>
            <w:r>
              <w:t xml:space="preserve">Sharon – we need to go with July registration. RMS may refuse to register. Council has been urged to make it </w:t>
            </w:r>
            <w:proofErr w:type="gramStart"/>
            <w:r>
              <w:t>possible .</w:t>
            </w:r>
            <w:proofErr w:type="gramEnd"/>
            <w:r>
              <w:t xml:space="preserve"> </w:t>
            </w:r>
          </w:p>
          <w:p w14:paraId="6436EBA7" w14:textId="165F536B" w:rsidR="00D55342" w:rsidRDefault="00D55342" w:rsidP="00D55342">
            <w:pPr>
              <w:pStyle w:val="NoSpacing"/>
            </w:pPr>
            <w:r>
              <w:t xml:space="preserve">RTA inspectors do the check. Council is trying to help get registration. Could go in the too hard basket. Then we </w:t>
            </w:r>
            <w:proofErr w:type="gramStart"/>
            <w:r>
              <w:t>can’t</w:t>
            </w:r>
            <w:proofErr w:type="gramEnd"/>
            <w:r>
              <w:t xml:space="preserve"> get registration. They </w:t>
            </w:r>
            <w:proofErr w:type="gramStart"/>
            <w:r>
              <w:t>haven’t</w:t>
            </w:r>
            <w:proofErr w:type="gramEnd"/>
            <w:r>
              <w:t xml:space="preserve"> put it up. Why the act </w:t>
            </w:r>
            <w:proofErr w:type="gramStart"/>
            <w:r>
              <w:t>hasn’t</w:t>
            </w:r>
            <w:proofErr w:type="gramEnd"/>
            <w:r>
              <w:t xml:space="preserve"> been enforced. </w:t>
            </w:r>
          </w:p>
          <w:p w14:paraId="2AA876A3" w14:textId="676A26EB" w:rsidR="00D55342" w:rsidRPr="00012521" w:rsidRDefault="00D55342" w:rsidP="00D55342">
            <w:pPr>
              <w:pStyle w:val="NoSpacing"/>
            </w:pPr>
            <w:r>
              <w:t xml:space="preserve">Roads sub-committee frustrated </w:t>
            </w:r>
            <w:r w:rsidR="003E4999">
              <w:t xml:space="preserve">by the lack of response from council. Feedback -. </w:t>
            </w:r>
            <w:proofErr w:type="spellStart"/>
            <w:r w:rsidR="003E4999">
              <w:t>Eg</w:t>
            </w:r>
            <w:proofErr w:type="spellEnd"/>
            <w:r w:rsidR="003E4999">
              <w:t xml:space="preserve"> beach cleaned up and boats to be taken away. Sits there. Lack of continuity and communication. Acted on only through repeated complaints. No feedback. </w:t>
            </w:r>
          </w:p>
        </w:tc>
        <w:tc>
          <w:tcPr>
            <w:tcW w:w="2784" w:type="dxa"/>
          </w:tcPr>
          <w:p w14:paraId="1BDC1ADE" w14:textId="515244F4" w:rsidR="00997AA3" w:rsidRPr="003340B3" w:rsidRDefault="00D55342" w:rsidP="00D55342">
            <w:pPr>
              <w:pStyle w:val="NoSpacing"/>
              <w:rPr>
                <w:color w:val="4472C4" w:themeColor="accent1"/>
              </w:rPr>
            </w:pPr>
            <w:r w:rsidRPr="003340B3">
              <w:rPr>
                <w:color w:val="4472C4" w:themeColor="accent1"/>
              </w:rPr>
              <w:t>Action: -committee to discuss with Ian a way forward.</w:t>
            </w:r>
          </w:p>
        </w:tc>
      </w:tr>
      <w:tr w:rsidR="00997AA3" w14:paraId="1A90FFB1" w14:textId="77777777" w:rsidTr="004322EC">
        <w:tc>
          <w:tcPr>
            <w:tcW w:w="704" w:type="dxa"/>
          </w:tcPr>
          <w:p w14:paraId="1312B9BD" w14:textId="4AAA6CF8" w:rsidR="00997AA3" w:rsidRDefault="00637920" w:rsidP="00997AA3">
            <w:r>
              <w:t>9.</w:t>
            </w:r>
          </w:p>
        </w:tc>
        <w:tc>
          <w:tcPr>
            <w:tcW w:w="5528" w:type="dxa"/>
          </w:tcPr>
          <w:p w14:paraId="76C8FB3E" w14:textId="77777777" w:rsidR="00DF6BEF" w:rsidRDefault="006F26DA" w:rsidP="00D7618A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 xml:space="preserve">Water &amp; Wastewater – pressure assist system. Scheduled ready by tomorrow. 4000l well above the original target. Pressure assistant. </w:t>
            </w:r>
          </w:p>
          <w:p w14:paraId="0AE90ADD" w14:textId="77777777" w:rsidR="006F26DA" w:rsidRDefault="006F26DA" w:rsidP="006F26DA">
            <w:pPr>
              <w:pStyle w:val="NoSpacing"/>
              <w:numPr>
                <w:ilvl w:val="0"/>
                <w:numId w:val="2"/>
              </w:numPr>
            </w:pPr>
            <w:r>
              <w:t xml:space="preserve">Waste management – survey – wharf </w:t>
            </w:r>
            <w:proofErr w:type="gramStart"/>
            <w:r>
              <w:t xml:space="preserve">signage </w:t>
            </w:r>
            <w:r w:rsidR="003007FC">
              <w:t>.</w:t>
            </w:r>
            <w:proofErr w:type="gramEnd"/>
            <w:r w:rsidR="003007FC">
              <w:t xml:space="preserve"> Dumping inappropriate waste. </w:t>
            </w:r>
          </w:p>
          <w:p w14:paraId="506C494C" w14:textId="31B13E9F" w:rsidR="003007FC" w:rsidRPr="00637920" w:rsidRDefault="003007FC" w:rsidP="006F26DA">
            <w:pPr>
              <w:pStyle w:val="NoSpacing"/>
              <w:numPr>
                <w:ilvl w:val="0"/>
                <w:numId w:val="2"/>
              </w:numPr>
            </w:pPr>
            <w:r>
              <w:t>Compactor.</w:t>
            </w:r>
          </w:p>
        </w:tc>
        <w:tc>
          <w:tcPr>
            <w:tcW w:w="2784" w:type="dxa"/>
          </w:tcPr>
          <w:p w14:paraId="6544C6F1" w14:textId="3A35251A" w:rsidR="00997AA3" w:rsidRDefault="006F26DA" w:rsidP="003B475E">
            <w:pPr>
              <w:pStyle w:val="NoSpacing"/>
            </w:pPr>
            <w:r w:rsidRPr="003340B3">
              <w:rPr>
                <w:color w:val="4472C4" w:themeColor="accent1"/>
              </w:rPr>
              <w:t xml:space="preserve">ACTION – </w:t>
            </w:r>
            <w:proofErr w:type="spellStart"/>
            <w:r w:rsidRPr="003340B3">
              <w:rPr>
                <w:color w:val="4472C4" w:themeColor="accent1"/>
              </w:rPr>
              <w:t>sira</w:t>
            </w:r>
            <w:proofErr w:type="spellEnd"/>
            <w:r w:rsidRPr="003340B3">
              <w:rPr>
                <w:color w:val="4472C4" w:themeColor="accent1"/>
              </w:rPr>
              <w:t xml:space="preserve"> news. Brian to supply email. Water line.</w:t>
            </w:r>
          </w:p>
        </w:tc>
      </w:tr>
      <w:tr w:rsidR="00997AA3" w14:paraId="71F21BEE" w14:textId="77777777" w:rsidTr="004322EC">
        <w:tc>
          <w:tcPr>
            <w:tcW w:w="704" w:type="dxa"/>
          </w:tcPr>
          <w:p w14:paraId="47ADF19B" w14:textId="36A19A27" w:rsidR="00997AA3" w:rsidRDefault="00DF6BEF" w:rsidP="00997AA3">
            <w:r>
              <w:t>10.</w:t>
            </w:r>
          </w:p>
        </w:tc>
        <w:tc>
          <w:tcPr>
            <w:tcW w:w="5528" w:type="dxa"/>
          </w:tcPr>
          <w:p w14:paraId="771AAC02" w14:textId="7866801F" w:rsidR="00D16A43" w:rsidRPr="00DF6BEF" w:rsidRDefault="003007FC" w:rsidP="00DF6BEF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 xml:space="preserve">Wharves- See report. </w:t>
            </w:r>
          </w:p>
        </w:tc>
        <w:tc>
          <w:tcPr>
            <w:tcW w:w="2784" w:type="dxa"/>
          </w:tcPr>
          <w:p w14:paraId="5545CDB9" w14:textId="77777777" w:rsidR="00997AA3" w:rsidRDefault="00997AA3" w:rsidP="003B475E">
            <w:pPr>
              <w:pStyle w:val="NoSpacing"/>
            </w:pPr>
          </w:p>
        </w:tc>
      </w:tr>
      <w:tr w:rsidR="00997AA3" w14:paraId="0B0B0661" w14:textId="77777777" w:rsidTr="004322EC">
        <w:tc>
          <w:tcPr>
            <w:tcW w:w="704" w:type="dxa"/>
          </w:tcPr>
          <w:p w14:paraId="70265E9D" w14:textId="56BB8A0E" w:rsidR="00997AA3" w:rsidRDefault="00D16A43" w:rsidP="00997AA3">
            <w:r>
              <w:t>11.</w:t>
            </w:r>
          </w:p>
        </w:tc>
        <w:tc>
          <w:tcPr>
            <w:tcW w:w="5528" w:type="dxa"/>
          </w:tcPr>
          <w:p w14:paraId="484A156E" w14:textId="77777777" w:rsidR="00012CF4" w:rsidRDefault="00012CF4" w:rsidP="00CD7097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AGM report – Tim needs help.</w:t>
            </w:r>
          </w:p>
          <w:p w14:paraId="78C47823" w14:textId="6F255C3E" w:rsidR="00D7618A" w:rsidRDefault="00D731A2" w:rsidP="00CD7097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>Marie will take on coordinating the AG</w:t>
            </w:r>
            <w:r w:rsidR="00012CF4">
              <w:t>M</w:t>
            </w:r>
            <w:r>
              <w:t xml:space="preserve"> </w:t>
            </w:r>
            <w:proofErr w:type="gramStart"/>
            <w:r>
              <w:t>report</w:t>
            </w:r>
            <w:proofErr w:type="gramEnd"/>
          </w:p>
          <w:p w14:paraId="0B088F45" w14:textId="3226649B" w:rsidR="00D731A2" w:rsidRPr="00D16A43" w:rsidRDefault="00D731A2" w:rsidP="00CD7097">
            <w:pPr>
              <w:pStyle w:val="NoSpacing"/>
              <w:numPr>
                <w:ilvl w:val="0"/>
                <w:numId w:val="2"/>
              </w:numPr>
              <w:ind w:left="360"/>
            </w:pPr>
          </w:p>
        </w:tc>
        <w:tc>
          <w:tcPr>
            <w:tcW w:w="2784" w:type="dxa"/>
          </w:tcPr>
          <w:p w14:paraId="626D02A3" w14:textId="27841D7F" w:rsidR="00323D1D" w:rsidRDefault="00323D1D" w:rsidP="00D16A43">
            <w:pPr>
              <w:pStyle w:val="NoSpacing"/>
            </w:pPr>
          </w:p>
        </w:tc>
      </w:tr>
      <w:tr w:rsidR="00997AA3" w14:paraId="61188853" w14:textId="77777777" w:rsidTr="004322EC">
        <w:tc>
          <w:tcPr>
            <w:tcW w:w="704" w:type="dxa"/>
          </w:tcPr>
          <w:p w14:paraId="41005E93" w14:textId="5BA53DAC" w:rsidR="00997AA3" w:rsidRDefault="00D16A43" w:rsidP="00997AA3">
            <w:r>
              <w:t>12</w:t>
            </w:r>
          </w:p>
        </w:tc>
        <w:tc>
          <w:tcPr>
            <w:tcW w:w="5528" w:type="dxa"/>
          </w:tcPr>
          <w:p w14:paraId="461267DD" w14:textId="77777777" w:rsidR="00D16A43" w:rsidRDefault="00D731A2" w:rsidP="00D731A2">
            <w:pPr>
              <w:pStyle w:val="NoSpacing"/>
              <w:numPr>
                <w:ilvl w:val="0"/>
                <w:numId w:val="2"/>
              </w:numPr>
            </w:pPr>
            <w:r>
              <w:t xml:space="preserve">Community vehicle [ </w:t>
            </w:r>
            <w:proofErr w:type="spellStart"/>
            <w:r>
              <w:t>Easylink</w:t>
            </w:r>
            <w:proofErr w:type="spellEnd"/>
            <w:r>
              <w:t xml:space="preserve"> &amp; SIRA. SIRA is responsible for running it. </w:t>
            </w:r>
          </w:p>
          <w:p w14:paraId="6FBFF0EF" w14:textId="77777777" w:rsidR="00D731A2" w:rsidRDefault="00D731A2" w:rsidP="00D731A2">
            <w:pPr>
              <w:pStyle w:val="NoSpacing"/>
              <w:numPr>
                <w:ilvl w:val="0"/>
                <w:numId w:val="2"/>
              </w:numPr>
            </w:pPr>
            <w:r>
              <w:t xml:space="preserve">SIRA request community vehicle resumes </w:t>
            </w:r>
            <w:proofErr w:type="gramStart"/>
            <w:r>
              <w:t>Sunday</w:t>
            </w:r>
            <w:proofErr w:type="gramEnd"/>
            <w:r>
              <w:t xml:space="preserve">  </w:t>
            </w:r>
          </w:p>
          <w:p w14:paraId="62F78CC1" w14:textId="1835153A" w:rsidR="00D731A2" w:rsidRDefault="00D731A2" w:rsidP="00D731A2">
            <w:pPr>
              <w:pStyle w:val="NoSpacing"/>
              <w:numPr>
                <w:ilvl w:val="0"/>
                <w:numId w:val="2"/>
              </w:numPr>
            </w:pPr>
            <w:r>
              <w:t xml:space="preserve">New vehicle has arrived $15 a trip – </w:t>
            </w:r>
          </w:p>
          <w:p w14:paraId="34138C3D" w14:textId="77777777" w:rsidR="00F816EA" w:rsidRDefault="00D731A2" w:rsidP="00D731A2">
            <w:pPr>
              <w:pStyle w:val="NoSpacing"/>
              <w:numPr>
                <w:ilvl w:val="0"/>
                <w:numId w:val="2"/>
              </w:numPr>
            </w:pPr>
            <w:r>
              <w:t xml:space="preserve">Trouble getting volunteers. A </w:t>
            </w:r>
            <w:proofErr w:type="spellStart"/>
            <w:r>
              <w:t>noti</w:t>
            </w:r>
            <w:proofErr w:type="spellEnd"/>
          </w:p>
          <w:p w14:paraId="7995D923" w14:textId="77777777" w:rsidR="00F816EA" w:rsidRDefault="00F816EA" w:rsidP="00D731A2">
            <w:pPr>
              <w:pStyle w:val="NoSpacing"/>
              <w:numPr>
                <w:ilvl w:val="0"/>
                <w:numId w:val="2"/>
              </w:numPr>
            </w:pPr>
          </w:p>
          <w:p w14:paraId="23D87C05" w14:textId="77777777" w:rsidR="00D731A2" w:rsidRDefault="00D731A2" w:rsidP="00F816EA">
            <w:pPr>
              <w:pStyle w:val="NoSpacing"/>
              <w:ind w:left="720"/>
            </w:pPr>
            <w:proofErr w:type="spellStart"/>
            <w:r>
              <w:t>ce</w:t>
            </w:r>
            <w:proofErr w:type="spellEnd"/>
            <w:r>
              <w:t xml:space="preserve">. </w:t>
            </w:r>
            <w:r w:rsidR="00F816EA">
              <w:t xml:space="preserve">Colin, Brian, CB will meet – re volunteers. </w:t>
            </w:r>
          </w:p>
          <w:p w14:paraId="6ADFCE6D" w14:textId="77777777" w:rsidR="00F816EA" w:rsidRDefault="00F816EA" w:rsidP="00F816EA">
            <w:pPr>
              <w:pStyle w:val="NoSpacing"/>
              <w:ind w:left="720"/>
            </w:pPr>
          </w:p>
          <w:p w14:paraId="003FD4F6" w14:textId="77777777" w:rsidR="00F816EA" w:rsidRDefault="00F816EA" w:rsidP="00F816EA">
            <w:pPr>
              <w:pStyle w:val="NoSpacing"/>
              <w:ind w:left="720"/>
            </w:pPr>
            <w:r>
              <w:t>NEXT MEETING – 6 JUNE 2021</w:t>
            </w:r>
          </w:p>
          <w:p w14:paraId="4639151A" w14:textId="7E730689" w:rsidR="00F816EA" w:rsidRPr="00D16A43" w:rsidRDefault="00F816EA" w:rsidP="00F816EA">
            <w:pPr>
              <w:pStyle w:val="NoSpacing"/>
              <w:ind w:left="720"/>
            </w:pPr>
            <w:r w:rsidRPr="00F816EA">
              <w:rPr>
                <w:highlight w:val="yellow"/>
              </w:rPr>
              <w:t>Set more dates and send out</w:t>
            </w:r>
            <w:r>
              <w:t>.</w:t>
            </w:r>
          </w:p>
        </w:tc>
        <w:tc>
          <w:tcPr>
            <w:tcW w:w="2784" w:type="dxa"/>
          </w:tcPr>
          <w:p w14:paraId="16EB6F46" w14:textId="42C5A373" w:rsidR="00997AA3" w:rsidRDefault="00D731A2" w:rsidP="00D16A43">
            <w:pPr>
              <w:pStyle w:val="NoSpacing"/>
            </w:pPr>
            <w:r w:rsidRPr="003340B3">
              <w:rPr>
                <w:color w:val="4472C4" w:themeColor="accent1"/>
              </w:rPr>
              <w:t>Action: - meet with Caz &amp; Graeme</w:t>
            </w:r>
          </w:p>
        </w:tc>
      </w:tr>
    </w:tbl>
    <w:p w14:paraId="78BAF266" w14:textId="77777777" w:rsidR="00DD5417" w:rsidRDefault="00DD5417"/>
    <w:p w14:paraId="74E069A1" w14:textId="5C9A8B66" w:rsidR="005E2679" w:rsidRDefault="00D16A43" w:rsidP="00012CF4">
      <w:pPr>
        <w:rPr>
          <w:b/>
          <w:sz w:val="28"/>
          <w:szCs w:val="28"/>
        </w:rPr>
      </w:pPr>
      <w:r>
        <w:t xml:space="preserve">Meeting closed at </w:t>
      </w:r>
      <w:r w:rsidR="00012CF4">
        <w:t>12</w:t>
      </w:r>
      <w:r>
        <w:t>:</w:t>
      </w:r>
      <w:r w:rsidR="00012CF4">
        <w:t>1</w:t>
      </w:r>
      <w:r>
        <w:t>5pm</w:t>
      </w:r>
    </w:p>
    <w:sectPr w:rsidR="005E2679" w:rsidSect="005E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7F3E"/>
    <w:multiLevelType w:val="hybridMultilevel"/>
    <w:tmpl w:val="4260E7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849E0"/>
    <w:multiLevelType w:val="hybridMultilevel"/>
    <w:tmpl w:val="E310593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44DB0"/>
    <w:multiLevelType w:val="hybridMultilevel"/>
    <w:tmpl w:val="5F8AB6B0"/>
    <w:lvl w:ilvl="0" w:tplc="7294F5D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E29AE"/>
    <w:multiLevelType w:val="hybridMultilevel"/>
    <w:tmpl w:val="17C2C8CC"/>
    <w:lvl w:ilvl="0" w:tplc="7294F5D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A3"/>
    <w:rsid w:val="00012521"/>
    <w:rsid w:val="00012CF4"/>
    <w:rsid w:val="000B08C3"/>
    <w:rsid w:val="00185D27"/>
    <w:rsid w:val="001B43D8"/>
    <w:rsid w:val="001F4859"/>
    <w:rsid w:val="002D1D3D"/>
    <w:rsid w:val="003007FC"/>
    <w:rsid w:val="00323D1D"/>
    <w:rsid w:val="003340B3"/>
    <w:rsid w:val="00345B04"/>
    <w:rsid w:val="003A2F1B"/>
    <w:rsid w:val="003A4209"/>
    <w:rsid w:val="003B475E"/>
    <w:rsid w:val="003C653C"/>
    <w:rsid w:val="003E2E58"/>
    <w:rsid w:val="003E4999"/>
    <w:rsid w:val="004322EC"/>
    <w:rsid w:val="00521AD3"/>
    <w:rsid w:val="00553F08"/>
    <w:rsid w:val="0057379F"/>
    <w:rsid w:val="005844B6"/>
    <w:rsid w:val="005C1D58"/>
    <w:rsid w:val="005E2679"/>
    <w:rsid w:val="00606F57"/>
    <w:rsid w:val="00633E59"/>
    <w:rsid w:val="00637920"/>
    <w:rsid w:val="006448A5"/>
    <w:rsid w:val="006F26DA"/>
    <w:rsid w:val="00836965"/>
    <w:rsid w:val="00857565"/>
    <w:rsid w:val="008A579D"/>
    <w:rsid w:val="008A59F9"/>
    <w:rsid w:val="008D09D7"/>
    <w:rsid w:val="00932C3F"/>
    <w:rsid w:val="00981DB1"/>
    <w:rsid w:val="00997AA3"/>
    <w:rsid w:val="009A75B2"/>
    <w:rsid w:val="009F186F"/>
    <w:rsid w:val="00A655E0"/>
    <w:rsid w:val="00AC3BEA"/>
    <w:rsid w:val="00AF2F40"/>
    <w:rsid w:val="00B54D03"/>
    <w:rsid w:val="00B606BA"/>
    <w:rsid w:val="00CC409C"/>
    <w:rsid w:val="00CD7097"/>
    <w:rsid w:val="00CE1173"/>
    <w:rsid w:val="00D16A43"/>
    <w:rsid w:val="00D346E1"/>
    <w:rsid w:val="00D55342"/>
    <w:rsid w:val="00D731A2"/>
    <w:rsid w:val="00D7618A"/>
    <w:rsid w:val="00D76397"/>
    <w:rsid w:val="00DD5417"/>
    <w:rsid w:val="00DE3A22"/>
    <w:rsid w:val="00DF6BEF"/>
    <w:rsid w:val="00E32577"/>
    <w:rsid w:val="00E849A9"/>
    <w:rsid w:val="00F66EB7"/>
    <w:rsid w:val="00F816EA"/>
    <w:rsid w:val="00F9067D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AD7D"/>
  <w15:chartTrackingRefBased/>
  <w15:docId w15:val="{88CF93E1-12CA-4D0D-9F97-EFE2903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7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997AA3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4D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4D03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C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\AppData\Local\Microsoft\Windows\INetCache\Content.Outlook\SB9OUJZX\Documents\Treasury\2018%2009%20SIRA%20Treasurer's%20report%20on%20September%20accounts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a\AppData\Local\Microsoft\Windows\INetCache\Content.Outlook\SB9OUJZX\Documents\Treasury\2018%2009%20SIRA%20Mngmt%20account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a\AppData\Local\Microsoft\Windows\2018\23rd%20September\Minutes%2023rd%20September.docx" TargetMode="External"/><Relationship Id="rId5" Type="http://schemas.openxmlformats.org/officeDocument/2006/relationships/image" Target="NUL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Juliet Wills</cp:lastModifiedBy>
  <cp:revision>4</cp:revision>
  <dcterms:created xsi:type="dcterms:W3CDTF">2021-04-18T02:15:00Z</dcterms:created>
  <dcterms:modified xsi:type="dcterms:W3CDTF">2021-04-28T22:57:00Z</dcterms:modified>
</cp:coreProperties>
</file>